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仿宋_GB2312" w:hAnsi="宋体" w:eastAsia="仿宋_GB2312"/>
          <w:sz w:val="32"/>
          <w:szCs w:val="32"/>
        </w:rPr>
      </w:pPr>
      <w:bookmarkStart w:id="0" w:name="_GoBack"/>
      <w:bookmarkEnd w:id="0"/>
      <w:r>
        <w:rPr>
          <w:rFonts w:hint="eastAsia" w:ascii="仿宋_GB2312" w:hAnsi="宋体" w:eastAsia="仿宋_GB2312"/>
          <w:sz w:val="32"/>
          <w:szCs w:val="32"/>
        </w:rPr>
        <w:t>附件：</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华文中宋" w:hAnsi="华文中宋" w:eastAsia="华文中宋"/>
          <w:sz w:val="52"/>
          <w:szCs w:val="52"/>
        </w:rPr>
      </w:pPr>
      <w:r>
        <w:rPr>
          <w:rFonts w:hint="eastAsia" w:ascii="华文中宋" w:hAnsi="华文中宋" w:eastAsia="华文中宋"/>
          <w:sz w:val="52"/>
          <w:szCs w:val="52"/>
        </w:rPr>
        <w:t>住宅专项维修资金</w:t>
      </w:r>
      <w:r>
        <w:rPr>
          <w:rFonts w:ascii="华文中宋" w:hAnsi="华文中宋" w:eastAsia="华文中宋"/>
          <w:sz w:val="52"/>
          <w:szCs w:val="52"/>
        </w:rPr>
        <w:t>会计</w:t>
      </w:r>
      <w:r>
        <w:rPr>
          <w:rFonts w:hint="eastAsia" w:ascii="华文中宋" w:hAnsi="华文中宋" w:eastAsia="华文中宋"/>
          <w:sz w:val="52"/>
          <w:szCs w:val="52"/>
        </w:rPr>
        <w:t>核算办法</w:t>
      </w:r>
    </w:p>
    <w:p>
      <w:pPr>
        <w:widowControl/>
        <w:jc w:val="center"/>
        <w:rPr>
          <w:rFonts w:ascii="宋体" w:hAnsi="宋体"/>
          <w:sz w:val="44"/>
          <w:szCs w:val="44"/>
        </w:rPr>
      </w:pPr>
    </w:p>
    <w:p>
      <w:pPr>
        <w:widowControl/>
        <w:rPr>
          <w:rFonts w:ascii="宋体" w:hAnsi="宋体"/>
          <w:sz w:val="44"/>
          <w:szCs w:val="44"/>
        </w:rPr>
      </w:pPr>
    </w:p>
    <w:p>
      <w:pPr>
        <w:widowControl/>
        <w:jc w:val="left"/>
        <w:rPr>
          <w:rFonts w:ascii="宋体" w:hAnsi="宋体"/>
          <w:sz w:val="44"/>
          <w:szCs w:val="44"/>
        </w:rPr>
      </w:pPr>
    </w:p>
    <w:p>
      <w:pPr>
        <w:jc w:val="center"/>
        <w:rPr>
          <w:rFonts w:ascii="宋体" w:hAnsi="宋体"/>
          <w:sz w:val="44"/>
          <w:szCs w:val="44"/>
        </w:rPr>
      </w:pPr>
    </w:p>
    <w:p>
      <w:pPr>
        <w:spacing w:line="360" w:lineRule="auto"/>
        <w:jc w:val="center"/>
        <w:rPr>
          <w:rFonts w:ascii="黑体" w:hAnsi="黑体" w:eastAsia="黑体"/>
          <w:sz w:val="44"/>
          <w:szCs w:val="44"/>
        </w:rPr>
      </w:pPr>
      <w:r>
        <w:rPr>
          <w:rFonts w:ascii="黑体" w:hAnsi="黑体" w:eastAsia="黑体"/>
          <w:sz w:val="44"/>
          <w:szCs w:val="44"/>
        </w:rPr>
        <w:t>目  录</w:t>
      </w: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ind w:left="1890" w:leftChars="900"/>
        <w:rPr>
          <w:rFonts w:hint="eastAsia" w:ascii="仿宋_GB2312" w:hAnsi="宋体" w:eastAsia="仿宋_GB2312"/>
          <w:sz w:val="32"/>
          <w:szCs w:val="32"/>
        </w:rPr>
      </w:pPr>
      <w:r>
        <w:rPr>
          <w:rFonts w:hint="eastAsia" w:ascii="仿宋_GB2312" w:hAnsi="宋体" w:eastAsia="仿宋_GB2312"/>
          <w:sz w:val="32"/>
          <w:szCs w:val="32"/>
        </w:rPr>
        <w:t>第一部分    总说明</w:t>
      </w:r>
    </w:p>
    <w:p>
      <w:pPr>
        <w:spacing w:line="360" w:lineRule="auto"/>
        <w:ind w:left="1890" w:leftChars="900"/>
        <w:rPr>
          <w:rFonts w:hint="eastAsia" w:ascii="仿宋_GB2312" w:hAnsi="宋体" w:eastAsia="仿宋_GB2312"/>
          <w:sz w:val="32"/>
          <w:szCs w:val="32"/>
        </w:rPr>
      </w:pPr>
      <w:r>
        <w:rPr>
          <w:rFonts w:hint="eastAsia" w:ascii="仿宋_GB2312" w:hAnsi="宋体" w:eastAsia="仿宋_GB2312"/>
          <w:sz w:val="32"/>
          <w:szCs w:val="32"/>
        </w:rPr>
        <w:t>第二部分    会计科目名称和编号</w:t>
      </w:r>
    </w:p>
    <w:p>
      <w:pPr>
        <w:spacing w:line="360" w:lineRule="auto"/>
        <w:ind w:left="1890" w:leftChars="900"/>
        <w:rPr>
          <w:rFonts w:hint="eastAsia" w:ascii="仿宋_GB2312" w:hAnsi="宋体" w:eastAsia="仿宋_GB2312"/>
          <w:sz w:val="32"/>
          <w:szCs w:val="32"/>
        </w:rPr>
      </w:pPr>
      <w:r>
        <w:rPr>
          <w:rFonts w:hint="eastAsia" w:ascii="仿宋_GB2312" w:hAnsi="宋体" w:eastAsia="仿宋_GB2312"/>
          <w:sz w:val="32"/>
          <w:szCs w:val="32"/>
        </w:rPr>
        <w:t>第三部分    会计科目使用说明</w:t>
      </w:r>
    </w:p>
    <w:p>
      <w:pPr>
        <w:spacing w:line="360" w:lineRule="auto"/>
        <w:ind w:left="1890" w:leftChars="900"/>
        <w:rPr>
          <w:rFonts w:hint="eastAsia" w:ascii="仿宋_GB2312" w:hAnsi="宋体" w:eastAsia="仿宋_GB2312"/>
          <w:sz w:val="32"/>
          <w:szCs w:val="32"/>
        </w:rPr>
      </w:pPr>
      <w:r>
        <w:rPr>
          <w:rFonts w:hint="eastAsia" w:ascii="仿宋_GB2312" w:hAnsi="宋体" w:eastAsia="仿宋_GB2312"/>
          <w:sz w:val="32"/>
          <w:szCs w:val="32"/>
        </w:rPr>
        <w:t>第四部分    财务报表格式</w:t>
      </w:r>
    </w:p>
    <w:p>
      <w:pPr>
        <w:spacing w:line="360" w:lineRule="auto"/>
        <w:ind w:left="1890" w:leftChars="900"/>
        <w:rPr>
          <w:rFonts w:hint="eastAsia" w:ascii="仿宋_GB2312" w:hAnsi="宋体" w:eastAsia="仿宋_GB2312"/>
          <w:sz w:val="32"/>
          <w:szCs w:val="32"/>
        </w:rPr>
      </w:pPr>
      <w:r>
        <w:rPr>
          <w:rFonts w:hint="eastAsia" w:ascii="仿宋_GB2312" w:hAnsi="宋体" w:eastAsia="仿宋_GB2312"/>
          <w:sz w:val="32"/>
          <w:szCs w:val="32"/>
        </w:rPr>
        <w:t>第五部分    财务报表编制说明</w:t>
      </w:r>
    </w:p>
    <w:p>
      <w:pPr>
        <w:spacing w:line="360" w:lineRule="auto"/>
        <w:ind w:left="1890" w:leftChars="900"/>
        <w:rPr>
          <w:rFonts w:ascii="宋体" w:hAnsi="宋体"/>
          <w:sz w:val="32"/>
          <w:szCs w:val="32"/>
        </w:rPr>
      </w:pPr>
    </w:p>
    <w:p>
      <w:pPr>
        <w:spacing w:line="360" w:lineRule="auto"/>
        <w:ind w:left="1890" w:leftChars="900"/>
        <w:rPr>
          <w:rFonts w:ascii="宋体" w:hAnsi="宋体"/>
          <w:sz w:val="32"/>
          <w:szCs w:val="32"/>
        </w:rPr>
      </w:pPr>
    </w:p>
    <w:p>
      <w:pPr>
        <w:spacing w:line="360" w:lineRule="auto"/>
        <w:ind w:left="1890" w:leftChars="900"/>
        <w:rPr>
          <w:rFonts w:ascii="宋体" w:hAnsi="宋体"/>
          <w:sz w:val="32"/>
          <w:szCs w:val="32"/>
        </w:rPr>
      </w:pPr>
    </w:p>
    <w:p>
      <w:pPr>
        <w:ind w:left="1890" w:leftChars="900"/>
        <w:rPr>
          <w:rFonts w:ascii="宋体" w:hAnsi="宋体"/>
          <w:sz w:val="32"/>
          <w:szCs w:val="32"/>
        </w:rPr>
        <w:sectPr>
          <w:footerReference r:id="rId4" w:type="default"/>
          <w:type w:val="nextColumn"/>
          <w:pgSz w:w="11906" w:h="16838"/>
          <w:pgMar w:top="1134" w:right="1701" w:bottom="1134" w:left="1701" w:header="851" w:footer="992" w:gutter="0"/>
          <w:cols w:space="720" w:num="1"/>
          <w:docGrid w:type="lines" w:linePitch="312"/>
        </w:sectPr>
      </w:pPr>
    </w:p>
    <w:p>
      <w:pPr>
        <w:spacing w:line="360" w:lineRule="auto"/>
        <w:jc w:val="center"/>
        <w:rPr>
          <w:rFonts w:ascii="黑体" w:hAnsi="黑体" w:eastAsia="黑体"/>
          <w:sz w:val="32"/>
          <w:szCs w:val="32"/>
        </w:rPr>
      </w:pPr>
      <w:r>
        <w:rPr>
          <w:rFonts w:ascii="黑体" w:hAnsi="黑体" w:eastAsia="黑体"/>
          <w:sz w:val="32"/>
          <w:szCs w:val="32"/>
        </w:rPr>
        <w:t>第一部分</w:t>
      </w:r>
      <w:r>
        <w:rPr>
          <w:rFonts w:hint="eastAsia" w:ascii="黑体" w:hAnsi="黑体" w:eastAsia="黑体"/>
          <w:sz w:val="32"/>
          <w:szCs w:val="32"/>
        </w:rPr>
        <w:t xml:space="preserve">  </w:t>
      </w:r>
      <w:r>
        <w:rPr>
          <w:rFonts w:ascii="黑体" w:hAnsi="黑体" w:eastAsia="黑体"/>
          <w:sz w:val="32"/>
          <w:szCs w:val="32"/>
        </w:rPr>
        <w:t>总说明</w:t>
      </w:r>
    </w:p>
    <w:p>
      <w:pPr>
        <w:spacing w:line="360" w:lineRule="auto"/>
        <w:jc w:val="center"/>
        <w:rPr>
          <w:rFonts w:ascii="宋体" w:hAnsi="宋体"/>
          <w:sz w:val="32"/>
          <w:szCs w:val="32"/>
        </w:rPr>
      </w:pP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 xml:space="preserve">一、为了规范住宅专项维修资金的会计核算，保证会计信息质量，根据《中华人民共和国会计法》、《物业管理条例》、《住宅专项维修资金管理办法》等法律法规，制定本办法。 </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二、本办法所称住宅专项维修资金，是指《住宅专项维修资金管理办法》规定的专项用于住宅共用部位、共用设施设备保修期满后的维修和更新、改造的资金。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三、《住宅专项维修资金管理办法》规定的代管机构和管理机构（以下统称代管机构）负责管理的住宅专项维修资金的会计核算依照本</w:t>
      </w:r>
      <w:r>
        <w:rPr>
          <w:rFonts w:hint="eastAsia" w:hAnsi="仿宋_GB2312"/>
          <w:color w:val="auto"/>
          <w:kern w:val="2"/>
          <w:sz w:val="32"/>
          <w:szCs w:val="32"/>
        </w:rPr>
        <w:t>办法执行</w:t>
      </w:r>
      <w:r>
        <w:rPr>
          <w:rFonts w:hint="eastAsia" w:hAnsi="宋体" w:cs="Times New Roman"/>
          <w:color w:val="auto"/>
          <w:kern w:val="2"/>
          <w:sz w:val="32"/>
          <w:szCs w:val="32"/>
        </w:rPr>
        <w:t>。</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已划转至业主大会管理的住宅专项维修资金，可参照执行本办法。</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四、住宅专项维修资金应当作为独立的会计主体进行会计核算。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五、代管机构应当将其管理的住宅专项维修资金按照商品住宅、已售公有住房分别建账、分别核算。确需合并建账的，应当在有关会计科目下按照商品住宅和已售公有住房进行明细核算。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六、住宅专项维修资金的会计核算采用收付实现制，但按照本办法规定应当采用权责发生制的除外。</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七、住宅专项维修资金的会计要素包括资产、负债、净资产、收入和支出。</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八、住宅专项维修资金的会计记账采用借贷记账法。</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九、住宅专项维修资金的会计核算应当划分会计期间，分期结算账目和编制财务报表。会计期间的起讫日期采用公历制。</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十、住宅专项维修资金的会计核算应当遵循下列基本原则：</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（一）住宅专项维修资金的会计核算应当以实际发生的经济业务为依据，如实反映住宅专项维修资金的财务状况和收支情况等信息，保证会计信息真实可靠、内容完整。</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（二）住宅专项维修资金的会计核算应当采用规定的会计政策，确保会计信息口径一致、相互可比。</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（三）住宅专项维修资金的会计核算应当及时进行，不得提前或者延后。</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十一、代管机构对住宅专项维修资金应当按照下列规定运用会计科目：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（一）代管机构应当按照本办法的规定设置和使用会计科目。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（二）代管机构应当执行本办法统一规定的会计科目编号，以便于填制会计凭证、登记账簿、查阅账目，实行会计信息化管理。</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（三）代管机构在填制会计凭证、登记会计账簿时，应当填列会计科目的名称，或者同时填列会计科目的名称和编号，不得只填列会计科目编号、不填列会计科目名称。</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（四）代管机构可以根据核算和管理工作需要，对明细科目设置予以补充，但不得违反本办法的规定。</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十二、代管机构应当按照下列规定编制住宅专项维修资金财务报表：</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（一）住宅专项维修资金可以区分商品住宅、已售公有住房分别编制财务报表，具备会计核算条件的还可以按小区或幢编制财务报表。</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（二）住宅专项维修资金财务报表包括资产负债表、收支表、净资产变动表及附注。</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（三）住宅专项维修资金财务报表应当按照月度和年度编制。</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（四）住宅专项维修资金财务报表应当根据登记完整、核对无误的账簿记录和其他有关资料编制，做到数字真实、计算准确、内容完整、编报及时。</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十三、住宅专项维修资金相关会计基础工作、会计档案管理以及内部控制等，应当按照《中华人民共和国会计法》、《会计基础工作规范》、《会计档案管理办法》及国家有关内部控制规范等相关法律法规规定执行。</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住宅专项维修资金相关会计信息化工作，应当符合财政部制定的相关会计信息化工作规范和标准，确保利用现代信息技术手段开展会计核算及生成的会计信息符合本办法的规定。</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十四、本办法自2021年1月1日起施行。</w:t>
      </w:r>
    </w:p>
    <w:p>
      <w:pPr>
        <w:pStyle w:val="39"/>
        <w:spacing w:line="360" w:lineRule="auto"/>
        <w:ind w:firstLine="560" w:firstLineChars="200"/>
        <w:rPr>
          <w:rFonts w:ascii="宋体" w:hAnsi="宋体" w:eastAsia="宋体" w:cs="Times New Roman"/>
          <w:color w:val="auto"/>
          <w:kern w:val="2"/>
          <w:sz w:val="28"/>
          <w:szCs w:val="28"/>
        </w:rPr>
      </w:pPr>
      <w:r>
        <w:rPr>
          <w:rFonts w:ascii="宋体" w:hAnsi="宋体" w:eastAsia="宋体" w:cs="Times New Roman"/>
          <w:color w:val="auto"/>
          <w:kern w:val="2"/>
          <w:sz w:val="28"/>
          <w:szCs w:val="28"/>
        </w:rPr>
        <w:br w:type="page"/>
      </w:r>
    </w:p>
    <w:p>
      <w:pPr>
        <w:jc w:val="center"/>
        <w:rPr>
          <w:rFonts w:hint="eastAsia" w:ascii="黑体" w:hAnsi="黑体" w:eastAsia="黑体"/>
          <w:sz w:val="32"/>
          <w:szCs w:val="32"/>
        </w:rPr>
      </w:pPr>
    </w:p>
    <w:p>
      <w:pPr>
        <w:jc w:val="center"/>
        <w:rPr>
          <w:rFonts w:ascii="黑体" w:hAnsi="黑体" w:eastAsia="黑体"/>
          <w:sz w:val="32"/>
          <w:szCs w:val="32"/>
        </w:rPr>
      </w:pPr>
      <w:r>
        <w:rPr>
          <w:rFonts w:ascii="黑体" w:hAnsi="黑体" w:eastAsia="黑体"/>
          <w:sz w:val="32"/>
          <w:szCs w:val="32"/>
        </w:rPr>
        <w:t>第二部分</w:t>
      </w:r>
      <w:r>
        <w:rPr>
          <w:rFonts w:hint="eastAsia" w:ascii="黑体" w:hAnsi="黑体" w:eastAsia="黑体"/>
          <w:sz w:val="32"/>
          <w:szCs w:val="32"/>
        </w:rPr>
        <w:t xml:space="preserve">  </w:t>
      </w:r>
      <w:r>
        <w:rPr>
          <w:rFonts w:ascii="黑体" w:hAnsi="黑体" w:eastAsia="黑体"/>
          <w:sz w:val="32"/>
          <w:szCs w:val="32"/>
        </w:rPr>
        <w:t>会计科目名称和编号</w:t>
      </w:r>
    </w:p>
    <w:p>
      <w:pPr>
        <w:rPr>
          <w:rFonts w:ascii="宋体" w:hAnsi="宋体"/>
          <w:sz w:val="32"/>
          <w:szCs w:val="32"/>
        </w:rPr>
      </w:pPr>
    </w:p>
    <w:tbl>
      <w:tblPr>
        <w:tblW w:w="852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1268"/>
        <w:gridCol w:w="2214"/>
        <w:gridCol w:w="5040"/>
      </w:tblGrid>
      <w:tr>
        <w:trPr>
          <w:trHeight w:val="285" w:hRule="atLeast"/>
        </w:trPr>
        <w:tc>
          <w:tcPr>
            <w:tcW w:w="1268" w:type="dxa"/>
            <w:vAlign w:val="center"/>
          </w:tcPr>
          <w:p>
            <w:pPr>
              <w:widowControl/>
              <w:jc w:val="center"/>
              <w:rPr>
                <w:rFonts w:hint="eastAsia" w:ascii="仿宋_GB2312" w:hAnsi="宋体" w:eastAsia="仿宋_GB2312"/>
                <w:b/>
                <w:kern w:val="0"/>
                <w:sz w:val="32"/>
                <w:szCs w:val="32"/>
              </w:rPr>
            </w:pPr>
            <w:r>
              <w:rPr>
                <w:rFonts w:hint="eastAsia" w:ascii="仿宋_GB2312" w:hAnsi="宋体" w:eastAsia="仿宋_GB2312"/>
                <w:b/>
                <w:kern w:val="0"/>
                <w:sz w:val="32"/>
                <w:szCs w:val="32"/>
              </w:rPr>
              <w:t>序号</w:t>
            </w:r>
          </w:p>
        </w:tc>
        <w:tc>
          <w:tcPr>
            <w:tcW w:w="2214" w:type="dxa"/>
            <w:vAlign w:val="center"/>
          </w:tcPr>
          <w:p>
            <w:pPr>
              <w:widowControl/>
              <w:jc w:val="center"/>
              <w:rPr>
                <w:rFonts w:hint="eastAsia" w:ascii="仿宋_GB2312" w:hAnsi="宋体" w:eastAsia="仿宋_GB2312"/>
                <w:b/>
                <w:kern w:val="0"/>
                <w:sz w:val="32"/>
                <w:szCs w:val="32"/>
              </w:rPr>
            </w:pPr>
            <w:r>
              <w:rPr>
                <w:rFonts w:hint="eastAsia" w:ascii="仿宋_GB2312" w:hAnsi="宋体" w:eastAsia="仿宋_GB2312"/>
                <w:b/>
                <w:kern w:val="0"/>
                <w:sz w:val="32"/>
                <w:szCs w:val="32"/>
              </w:rPr>
              <w:t>科目编号</w:t>
            </w:r>
          </w:p>
        </w:tc>
        <w:tc>
          <w:tcPr>
            <w:tcW w:w="5040" w:type="dxa"/>
            <w:vAlign w:val="bottom"/>
          </w:tcPr>
          <w:p>
            <w:pPr>
              <w:widowControl/>
              <w:jc w:val="center"/>
              <w:rPr>
                <w:rFonts w:hint="eastAsia" w:ascii="仿宋_GB2312" w:hAnsi="宋体" w:eastAsia="仿宋_GB2312"/>
                <w:b/>
                <w:kern w:val="0"/>
                <w:sz w:val="32"/>
                <w:szCs w:val="32"/>
              </w:rPr>
            </w:pPr>
            <w:r>
              <w:rPr>
                <w:rFonts w:hint="eastAsia" w:ascii="仿宋_GB2312" w:hAnsi="宋体" w:eastAsia="仿宋_GB2312"/>
                <w:b/>
                <w:kern w:val="0"/>
                <w:sz w:val="32"/>
                <w:szCs w:val="32"/>
              </w:rPr>
              <w:t>科目名称</w:t>
            </w:r>
          </w:p>
        </w:tc>
      </w:tr>
      <w:tr>
        <w:trPr>
          <w:trHeight w:val="285" w:hRule="atLeast"/>
        </w:trPr>
        <w:tc>
          <w:tcPr>
            <w:tcW w:w="8522" w:type="dxa"/>
            <w:gridSpan w:val="3"/>
            <w:vAlign w:val="center"/>
          </w:tcPr>
          <w:p>
            <w:pPr>
              <w:widowControl/>
              <w:jc w:val="left"/>
              <w:rPr>
                <w:rFonts w:hint="eastAsia" w:ascii="仿宋_GB2312" w:hAnsi="宋体" w:eastAsia="仿宋_GB2312"/>
                <w:b/>
                <w:kern w:val="0"/>
                <w:sz w:val="32"/>
                <w:szCs w:val="32"/>
              </w:rPr>
            </w:pPr>
            <w:r>
              <w:rPr>
                <w:rFonts w:hint="eastAsia" w:ascii="仿宋_GB2312" w:hAnsi="宋体" w:eastAsia="仿宋_GB2312"/>
                <w:b/>
                <w:kern w:val="0"/>
                <w:sz w:val="32"/>
                <w:szCs w:val="32"/>
              </w:rPr>
              <w:t>一、资产类</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1001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银行存款</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2</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1101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国债投资</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3</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1201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备用金</w:t>
            </w:r>
          </w:p>
        </w:tc>
      </w:tr>
      <w:tr>
        <w:trPr>
          <w:trHeight w:val="285" w:hRule="atLeast"/>
        </w:trPr>
        <w:tc>
          <w:tcPr>
            <w:tcW w:w="8522" w:type="dxa"/>
            <w:gridSpan w:val="3"/>
            <w:vAlign w:val="center"/>
          </w:tcPr>
          <w:p>
            <w:pPr>
              <w:widowControl/>
              <w:jc w:val="left"/>
              <w:rPr>
                <w:rFonts w:hint="eastAsia" w:ascii="仿宋_GB2312" w:hAnsi="宋体" w:eastAsia="仿宋_GB2312"/>
                <w:b/>
                <w:kern w:val="0"/>
                <w:sz w:val="32"/>
                <w:szCs w:val="32"/>
              </w:rPr>
            </w:pPr>
            <w:r>
              <w:rPr>
                <w:rFonts w:hint="eastAsia" w:ascii="仿宋_GB2312" w:hAnsi="宋体" w:eastAsia="仿宋_GB2312"/>
                <w:b/>
                <w:kern w:val="0"/>
                <w:sz w:val="32"/>
                <w:szCs w:val="32"/>
              </w:rPr>
              <w:t>二、负债类</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4</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2001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应付房屋灭失返还资金</w:t>
            </w:r>
          </w:p>
        </w:tc>
      </w:tr>
      <w:tr>
        <w:trPr>
          <w:trHeight w:val="285" w:hRule="atLeast"/>
        </w:trPr>
        <w:tc>
          <w:tcPr>
            <w:tcW w:w="8522" w:type="dxa"/>
            <w:gridSpan w:val="3"/>
            <w:vAlign w:val="center"/>
          </w:tcPr>
          <w:p>
            <w:pPr>
              <w:widowControl/>
              <w:jc w:val="left"/>
              <w:rPr>
                <w:rFonts w:hint="eastAsia" w:ascii="仿宋_GB2312" w:hAnsi="宋体" w:eastAsia="仿宋_GB2312"/>
                <w:b/>
                <w:kern w:val="0"/>
                <w:sz w:val="32"/>
                <w:szCs w:val="32"/>
              </w:rPr>
            </w:pPr>
            <w:r>
              <w:rPr>
                <w:rFonts w:hint="eastAsia" w:ascii="仿宋_GB2312" w:hAnsi="宋体" w:eastAsia="仿宋_GB2312"/>
                <w:b/>
                <w:kern w:val="0"/>
                <w:sz w:val="32"/>
                <w:szCs w:val="32"/>
              </w:rPr>
              <w:t>三、净资产类</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5</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3001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商品住宅维修资金</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6</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3002</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sz w:val="32"/>
                <w:szCs w:val="32"/>
              </w:rPr>
              <w:t>已售</w:t>
            </w:r>
            <w:r>
              <w:rPr>
                <w:rFonts w:hint="eastAsia" w:ascii="仿宋_GB2312" w:hAnsi="宋体" w:eastAsia="仿宋_GB2312"/>
                <w:kern w:val="0"/>
                <w:sz w:val="32"/>
                <w:szCs w:val="32"/>
              </w:rPr>
              <w:t>公有住房维修资金</w:t>
            </w:r>
          </w:p>
        </w:tc>
      </w:tr>
      <w:tr>
        <w:trPr>
          <w:trHeight w:val="699"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7</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 xml:space="preserve">3101  </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待分配累计收益</w:t>
            </w:r>
          </w:p>
        </w:tc>
      </w:tr>
      <w:tr>
        <w:trPr>
          <w:trHeight w:val="285" w:hRule="atLeast"/>
        </w:trPr>
        <w:tc>
          <w:tcPr>
            <w:tcW w:w="8522" w:type="dxa"/>
            <w:gridSpan w:val="3"/>
            <w:vAlign w:val="center"/>
          </w:tcPr>
          <w:p>
            <w:pPr>
              <w:widowControl/>
              <w:jc w:val="left"/>
              <w:rPr>
                <w:rFonts w:hint="eastAsia" w:ascii="仿宋_GB2312" w:hAnsi="宋体" w:eastAsia="仿宋_GB2312"/>
                <w:b/>
                <w:kern w:val="0"/>
                <w:sz w:val="32"/>
                <w:szCs w:val="32"/>
              </w:rPr>
            </w:pPr>
            <w:r>
              <w:rPr>
                <w:rFonts w:hint="eastAsia" w:ascii="仿宋_GB2312" w:hAnsi="宋体" w:eastAsia="仿宋_GB2312"/>
                <w:b/>
                <w:kern w:val="0"/>
                <w:sz w:val="32"/>
                <w:szCs w:val="32"/>
              </w:rPr>
              <w:t>四、收入类</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8</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4001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交存收入</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9</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4101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存款利息收入</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10</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4102</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国债利息收入</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11</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4201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经营收入</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12</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4301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共用设施处置收入</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13</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4901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其他收入</w:t>
            </w:r>
          </w:p>
        </w:tc>
      </w:tr>
      <w:tr>
        <w:trPr>
          <w:trHeight w:val="285" w:hRule="atLeast"/>
        </w:trPr>
        <w:tc>
          <w:tcPr>
            <w:tcW w:w="8522" w:type="dxa"/>
            <w:gridSpan w:val="3"/>
            <w:vAlign w:val="center"/>
          </w:tcPr>
          <w:p>
            <w:pPr>
              <w:widowControl/>
              <w:jc w:val="left"/>
              <w:rPr>
                <w:rFonts w:hint="eastAsia" w:ascii="仿宋_GB2312" w:hAnsi="宋体" w:eastAsia="仿宋_GB2312"/>
                <w:b/>
                <w:kern w:val="0"/>
                <w:sz w:val="32"/>
                <w:szCs w:val="32"/>
              </w:rPr>
            </w:pPr>
            <w:r>
              <w:rPr>
                <w:rFonts w:hint="eastAsia" w:ascii="仿宋_GB2312" w:hAnsi="宋体" w:eastAsia="仿宋_GB2312"/>
                <w:b/>
                <w:kern w:val="0"/>
                <w:sz w:val="32"/>
                <w:szCs w:val="32"/>
              </w:rPr>
              <w:t>五、支出类</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14</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5001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维修支出</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15</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5101</w:t>
            </w:r>
          </w:p>
        </w:tc>
        <w:tc>
          <w:tcPr>
            <w:tcW w:w="5040" w:type="dxa"/>
            <w:vAlign w:val="bottom"/>
          </w:tcPr>
          <w:p>
            <w:pPr>
              <w:widowControl/>
              <w:jc w:val="left"/>
              <w:rPr>
                <w:rFonts w:hint="eastAsia" w:ascii="仿宋_GB2312" w:hAnsi="宋体" w:eastAsia="仿宋_GB2312"/>
                <w:sz w:val="32"/>
                <w:szCs w:val="32"/>
              </w:rPr>
            </w:pPr>
            <w:r>
              <w:rPr>
                <w:rFonts w:hint="eastAsia" w:ascii="仿宋_GB2312" w:hAnsi="宋体" w:eastAsia="仿宋_GB2312"/>
                <w:kern w:val="0"/>
                <w:sz w:val="32"/>
                <w:szCs w:val="32"/>
              </w:rPr>
              <w:t>返还支出</w:t>
            </w:r>
          </w:p>
        </w:tc>
      </w:tr>
      <w:tr>
        <w:trPr>
          <w:trHeight w:val="285" w:hRule="atLeast"/>
        </w:trPr>
        <w:tc>
          <w:tcPr>
            <w:tcW w:w="1268"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16</w:t>
            </w:r>
          </w:p>
        </w:tc>
        <w:tc>
          <w:tcPr>
            <w:tcW w:w="2214" w:type="dxa"/>
            <w:vAlign w:val="center"/>
          </w:tcPr>
          <w:p>
            <w:pPr>
              <w:widowControl/>
              <w:jc w:val="center"/>
              <w:rPr>
                <w:rFonts w:hint="eastAsia" w:ascii="仿宋_GB2312" w:hAnsi="宋体" w:eastAsia="仿宋_GB2312"/>
                <w:kern w:val="0"/>
                <w:sz w:val="32"/>
                <w:szCs w:val="32"/>
              </w:rPr>
            </w:pPr>
            <w:r>
              <w:rPr>
                <w:rFonts w:hint="eastAsia" w:ascii="仿宋_GB2312" w:hAnsi="宋体" w:eastAsia="仿宋_GB2312"/>
                <w:kern w:val="0"/>
                <w:sz w:val="32"/>
                <w:szCs w:val="32"/>
              </w:rPr>
              <w:t>5901</w:t>
            </w:r>
          </w:p>
        </w:tc>
        <w:tc>
          <w:tcPr>
            <w:tcW w:w="5040" w:type="dxa"/>
            <w:vAlign w:val="bottom"/>
          </w:tcPr>
          <w:p>
            <w:pPr>
              <w:widowControl/>
              <w:jc w:val="left"/>
              <w:rPr>
                <w:rFonts w:hint="eastAsia" w:ascii="仿宋_GB2312" w:hAnsi="宋体" w:eastAsia="仿宋_GB2312"/>
                <w:kern w:val="0"/>
                <w:sz w:val="32"/>
                <w:szCs w:val="32"/>
              </w:rPr>
            </w:pPr>
            <w:r>
              <w:rPr>
                <w:rFonts w:hint="eastAsia" w:ascii="仿宋_GB2312" w:hAnsi="宋体" w:eastAsia="仿宋_GB2312"/>
                <w:kern w:val="0"/>
                <w:sz w:val="32"/>
                <w:szCs w:val="32"/>
              </w:rPr>
              <w:t>其他支出</w:t>
            </w:r>
          </w:p>
        </w:tc>
      </w:tr>
    </w:tbl>
    <w:p>
      <w:pPr>
        <w:widowControl/>
        <w:jc w:val="left"/>
        <w:rPr>
          <w:rFonts w:ascii="宋体" w:hAnsi="宋体"/>
        </w:rPr>
      </w:pPr>
    </w:p>
    <w:p>
      <w:pPr>
        <w:widowControl/>
        <w:jc w:val="left"/>
        <w:rPr>
          <w:rFonts w:ascii="宋体" w:hAnsi="宋体"/>
        </w:rPr>
      </w:pPr>
      <w:r>
        <w:rPr>
          <w:rFonts w:ascii="宋体" w:hAnsi="宋体"/>
        </w:rPr>
        <w:br w:type="page"/>
      </w:r>
    </w:p>
    <w:p>
      <w:pPr>
        <w:spacing w:line="360" w:lineRule="auto"/>
        <w:jc w:val="center"/>
        <w:rPr>
          <w:rFonts w:ascii="黑体" w:hAnsi="黑体" w:eastAsia="黑体"/>
          <w:sz w:val="32"/>
          <w:szCs w:val="32"/>
        </w:rPr>
      </w:pPr>
      <w:r>
        <w:rPr>
          <w:rFonts w:ascii="黑体" w:hAnsi="黑体" w:eastAsia="黑体"/>
          <w:sz w:val="32"/>
          <w:szCs w:val="32"/>
        </w:rPr>
        <w:t>第三部分</w:t>
      </w:r>
      <w:r>
        <w:rPr>
          <w:rFonts w:hint="eastAsia" w:ascii="黑体" w:hAnsi="黑体" w:eastAsia="黑体"/>
          <w:sz w:val="32"/>
          <w:szCs w:val="32"/>
        </w:rPr>
        <w:t xml:space="preserve">  </w:t>
      </w:r>
      <w:r>
        <w:rPr>
          <w:rFonts w:ascii="黑体" w:hAnsi="黑体" w:eastAsia="黑体"/>
          <w:sz w:val="32"/>
          <w:szCs w:val="32"/>
        </w:rPr>
        <w:t>会计科目使用说明</w:t>
      </w:r>
    </w:p>
    <w:p>
      <w:pPr>
        <w:spacing w:line="360" w:lineRule="auto"/>
        <w:ind w:firstLine="551" w:firstLineChars="196"/>
        <w:jc w:val="left"/>
        <w:rPr>
          <w:rFonts w:ascii="宋体" w:hAnsi="宋体"/>
          <w:b/>
          <w:sz w:val="28"/>
          <w:szCs w:val="28"/>
        </w:rPr>
      </w:pPr>
    </w:p>
    <w:p>
      <w:pPr>
        <w:spacing w:line="360" w:lineRule="auto"/>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一、资产类</w:t>
      </w: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1001  银行存款</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一、本科目核算住宅专项维修资金按规定存入维修资金专户的各种存款。</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二、本科目可以根据实际情况按照开户银行、存款种类、存储期限等进行明细核算。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三、银行存款的主要账务处理如下：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（一）将款项存入维修资金专户，按照实际存入的金额，借记本科目，贷记“交存收入”、“经营收入”、“共用设施处置收入”、“国债投资”等科目。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（二）收到银行存款利息，按照实际收到的金额，借记本科目，贷记“存款利息收入”科目。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（三）收到分期付息的国债利息，按照实际收到的利息金额，借记本科目，贷记“国债利息收入”科目。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（四）以银行存款支付相关款项，按照实际支付的金额，借记“维修支出”、“返还支出”、“应付房屋灭失返还资金”等科目，贷记本科目。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五）退回本年交存的住宅专项维修资金，按照实际退回的金额，借记“交存收入”科目，贷记本科目。退回以前年度多交的住宅专项维修资金，按照实际退回的金额，借记“商品住宅维修资金”、“已售公有住房维修资金”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六）收到维修单位退回本年的维修支出，按照实际收到的金额，借记本科目，贷记“维修支出”科目。收到维修单位退回以前年度的维修支出，按照实际收到的金额，借记本科目，贷记“商品住宅维修资金”、“已售公有住房维修资金”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（七）将住宅专项维修资金划转至业主大会等管理，按照实际划转转出的金额，借记“商品住宅维修资金”、“已售公有住房维修资金”等科目，贷记本科目。划转转入住宅专项维修资金的，做相反会计分录。</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本科目应当按照开户银行、存款种类等，分别设置“银行存款日记账”，由出纳人员根据收付款凭证，按照业务的发生顺序逐笔登记，每日终了应结出余额。“银行存款日记账”应定期与“银行对账单”核对，至少每月核对一次。月度终了，银行存款日记账账面余额与银行对账单余额之间如有差额，应当逐笔查明原因并进行处理，按月编制“银行存款余额调节表”，调节相符。</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五、本科目期末借方余额，反映住宅专项维修资金实际存放在维修资金专户的款项。</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1101  国债投资</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一、本科目核算住宅专项维修资金按规定购入国债的成本。</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二、本科目应当按照国债的种类进行明细核算。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三、国债投资的主要账务处理如下：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（一）按规定购买国债，按照实际支付的金额（包括购买价款以及税金、手续费等相关税费），借记本科目，贷记“银行存款”科目。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（二）到期收回国债本息，按照实际收回或收到的金额，借记“银行存款”科目，按照债券账面余额，贷记本科目，按照其差额，贷记“国债利息收入”科目。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四、本科目期末借方余额，反映住宅专项维修资金持有的国债购入成本。</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1201  备用金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一、本科目核算代管机构拨付给分支机构的备用金。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实行备用金制度的代管机构设置和使用本科目。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二、分支机构使用备用金以后应当及时报销并补足备用金。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三、备用金的主要账务处理如下：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（一）代管机构核定并向分支机构拨付备用金，按照实际拨付的金额，借记本科目，贷记“银行存款”科目。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代管机构根据分支机构报销数补足备用金定额，按照实际报销的金额，借记“维修支出”、“返还支出”等科目，贷记“银行存款”科目。除了增加或减少拨付的备用金外，使用和报销备用金时不再通过本科目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（三）代管机构收回备用金，按照实际收回的金额，借记“银行存款”科目，贷记本科目。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四、本科目期末借方余额，反映代管机构拨付给分支机构的备用金。</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二、负债类</w:t>
      </w: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2001  应付房屋灭失返还资金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一、本科目核算房屋灭失后，按规定应返还业主、售房单位或上缴国库的住宅专项维修资金。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二、本科目可按照返还的对象进行明细核算。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三、应付房屋灭失返还资金的主要账务处理如下：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（一）房屋灭失，按规定应将住宅专项维修资金返还业主、售房单位或上缴国库的，按照应返还的金额，借记“返还支出”科目，贷记本科目。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（二）支付房屋灭失返还资金，按照实际支付的金额，借记本科目，贷记“银行存款”科目。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四、本科目期末贷方余额，反映应当支付但尚未支付的房屋灭失返还资金。</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三、净资产类</w:t>
      </w: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3001  商品住宅维修资金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一、本科目核算商品住宅应明确到户的住宅专项维修资金。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二、本科目可按照小区、幢、房屋户门号等进行明细核算或辅助核算。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三、商品住宅维修资金的主要账务处理如下：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期末，将“交存收入”、“经营收入”、“共用设施处置收入”科目的本期发生额转入商品住宅维修资金，借记“交存收入”、“经营收入”、“共用设施处置收入”科目，贷记本科目；将“维修支出”、“返还支出”科目的本期发生额转入商品住宅维修资金，借记本科目，贷记“维修支出”、“返还支出”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（二）按规定将待分配累计收益转入商品住宅维修资金（如将利息分配到户等），按照转入的金额，借记“待分配累计收益”科目，贷记本科目。</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（三）退回以前年度多交的商品住宅维修资金，按照实际退回的金额，借记本科目，贷记“银行存款”科目。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（四）收到维修单位退回以前年度的维修支出，按照实际收到的金额，借记“银行存款”科目，贷记本科目。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（五）将商品住宅维修资金划转至业主大会等管理，按照实际划转转出的金额，借记本科目，贷记“银行存款”科目。划转转入商品住宅维修资金的，做相反会计分录。</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四、本科目期末贷方余额，反映商品住宅应明确到户的住宅专项维修资金的结余。</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3002  已售公有住房维修资金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一、本科目核算已售公有住房应明确到户或幢的住宅专项维修资金。</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二、本科目应当设置“售房单位”、“业主”明细科目，并可在“售房单位”明细科目下按照具体单位进行明细核算或辅助核算。本科目可按照小区、幢、房屋户门号等进行明细核算或辅助核算。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三、已售公有住房维修资金的主要账务处理如下：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期末，将“交存收入”、“经营收入”、“共用设施处置收入”科目的本期发生额转入已售公有住房维修资金，借记“交存收入”、“经营收入”、“共用设施处置收入”科目的相关明细科目，贷记本科目的相关明细科目；将“维修支出”、“返还支出”科目的本期发生额转入已售公有住房维修资金，借记本科目的相关明细科目，贷记“维修支出”、“返还支出”科目的相关明细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（二）按规定将待分配累计收益转入已售公有住房维修资金（如将利息分配到户或幢等），按照转入的金额，借记“待分配累计收益”科目，贷记本科目。</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（三）退回以前年度多交的已售公有住房维修资金，按照实际退回的金额，借记本科目，贷记“银行存款”科目。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（四）收到维修单位退回以前年度的维修支出，按照实际收到的金额，借记“银行存款”科目，贷记本科目。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（五）将已售公有住房维修资金划转至业主大会等管理，按照实际划转转出的金额，借记本科目，贷记“银行存款”科目。划转转入已售公有住房维修资金的，做相反会计分录。</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四、本科目期末贷方余额，反映已售公有住房应明确到户或幢的住宅专项维修资金的结余。</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3101  待分配累计收益</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一、本科目核算住宅专项维修资金尚未分配到商品住宅或已售公有住房维修资金的累计收益。</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二、待分配累计收益的主要账务处理如下：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期末，将“存款利息收入”、“国债利息收入”、“其他收入”科目的本期发生额转入待分配累计收益，借记“存款利息收入”、“国债利息收入”、“其他收入”科目，贷记本科目；将“其他支出”科目的本期发生额转入待分配累计收益，借记本科目，贷记“其他支出”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（二）按规定将待分配累计收益转入商品住宅或已售公有住房维修资金（如将利息分配到户或幢等），借记本科目，贷记“商品住宅维修资金”、“已售公有住房维修资金”科目。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三、本科目期末贷方余额，反映住宅专项维修资金尚未分配到商品住宅或已售公有住房维修资金的累计收益。</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四、收入类</w:t>
      </w: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4001  交存收入</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一、本科目核算业主、公有住房售房单位等按规定交存的住宅专项维修资金收入。</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二、在核算已售公有住房时，本科目应当设置“售房单位”、“业主”明细科目，并在“售房单位”明细科目下按照具体单位进行明细核算。</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本科目可按照所归属的小区、幢、房屋户门号等进行明细核算或辅助核算。</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三、交存收入的主要账务处理如下：</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（一）收到业主等交存的属于业主所有的维修资金，按照实际收到的金额，借记“银行存款”科目，贷记本科目（业主）。</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收到公有住房售房单位交存的从售房款中一次性提取的住宅专项维修资金，按照实际收到的金额，借记“银行存款”科目，贷记本科目（售房单位）。</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（二）退回本年交存的住宅专项维修资金，按照实际退回的金额，借记本科目，贷记“银行存款”科目。</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（三）期末，将本科目本期发生额转入商品住宅或已售公有住房维修资金，借记本科目，贷记“商品住宅维修资金”、“已售公有住房维修资金”科目。</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四、期末结转后，本科目应无余额。</w:t>
      </w:r>
    </w:p>
    <w:p>
      <w:pPr>
        <w:spacing w:line="360" w:lineRule="auto"/>
        <w:ind w:firstLine="640" w:firstLineChars="200"/>
        <w:rPr>
          <w:rFonts w:hint="eastAsia" w:ascii="仿宋_GB2312" w:hAnsi="宋体" w:eastAsia="仿宋_GB231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4101  存款利息收入</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一、本科目核算住宅专项维修资金取得的银行存款利息收入。</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二、存款利息收入的主要账务处理如下：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（一）收到银行存款利息，按照实际收到的利息金额，借记“银行存款”科目，贷记本科目。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（二）期末，将本科目本期发生额转入待分配累计收益，借记本科目，贷记“待分配累计收益”科目。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三、期末结转后，本科目应无余额。</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4102  国债利息收入</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一、本科目核算住宅专项维修资金购买国债取得的利息收入。</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二、国债利息收入的主要账务处理如下：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（一）收到分期付息的国债利息，按照实际收到的利息金额，借记“银行存款”科目，贷记本科目。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（二）到期收回国债本息，按照实际收回或收到的金额，借记“银行存款”科目，按照债券账面余额，贷记“国债投资”科目，按照其差额，贷记本科目。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（三）期末，将本科目本期发生额转入待分配累计收益，借记本科目，贷记“待分配累计收益”科目。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三、期末结转后，本科目应无余额。</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4201  经营收入</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一、本科目核算按规定转入住宅专项维修资金的，利用住宅共用部位、共用设施设备进行经营的业主所得收益。</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二、经营收入的主要账务处理如下：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（一）按规定转入利用住宅共用部位、共用设施设备进行经营的业主所得收益，按照实际转入的金额，借记“银行存款”科目，贷记本科目。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（二）期末，将本科目本期发生额转入商品住宅或已售公有住房维修资金，借记本科目，贷记“商品住宅维修资金”、“已售公有住房维修资金”科目。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三、期末结转后，本科目应无余额。</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4301  共用设施处置收入</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一、本科目核算按规定转入住宅专项维修资金的，住宅共用设施设备报废后回收的残值收入。</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按规定转入住宅专项维修资金的住宅共用部位的拆迁补偿款，也通过本科目核算。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二、共用设施处置收入的主要账务处理如下：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（一）按规定转入住宅共用设施设备报废后回收的残值收入、住宅共用部位的拆迁补偿款等，按照实际转入的金额，借记“银行存款”科目，贷记本科目。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（二）期末，将本科目本期发生额转入商品住宅或已售公有住房维修资金，借记本科目，贷记“商品住宅维修资金”、“已售公有住房维修资金”科目。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三、期末结转后，本科目应无余额。</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4901  其他收入</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一、本科目核算住宅专项维修资金取得的除交存收入、存款利息收入、国债利息收入、经营收入、共用设施处置收入以外的各项收入。</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二、其他收入的主要账务处理如下：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（一）收到其他收入，按照实际收到的金额，借记“银行存款”科目，贷记本科目。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（二）期末，将本科目本期发生额转入待分配累计收益，借记本科目，贷记“待分配累计收益”科目。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三、期末结转后，本科目应无余额。</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五、支出类</w:t>
      </w: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5001  维修支出</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一、本科目核算将住宅专项维修资金用于住宅共用部位、共用设施设备保修期满后的维修和更新、改造的支出。</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维修和更新、改造过程中发生的相关税费支出，也通过本科目核算。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二、在核算已售公有住房时，本科目应当设置“售房单位”、“业主”明细科目，并在“售房单位”明细科目下按照具体单位进行明细核算。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本科目可按照支出的类别以及分摊的小区、幢、房屋户门号等进行明细核算或辅助核算。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三、维修支出的主要账务处理如下：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（一）使用住宅专项维修资金进行维修和更新、改造，按照实际支付的金额，借记本科目，贷记“银行存款”科目。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（二）收到维修单位退回本年的维修支出，按照实际收到的金额，借记“银行存款”科目，贷记本科目。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（三）期末，将本科目本期发生额转入商品住宅或已售公有住房维修资金，借记“商品住宅维修资金”、“已售公有住房维修资金”科目，贷记本科目。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四、期末结转后，本科目应无余额。</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5101  返还支出</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一、本科目核算因业主退房、房屋灭失将住宅专项维修资金返还业主、售房单位等的支出。</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二、在核算已售公有住房时，本科目应当设置“售房单位”、“业主”明细科目，并在“售房单位”明细科目下按照具体单位进行明细核算。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本科目可按照所归属的小区、幢、房屋户门号等进行明细核算或辅助核算。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三、返还支出的主要账务处理如下：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（一）因业主退房退回以前年度交存的住宅专项维修资金，按照实际退回的金额，借记本科目，贷记“银行存款”科目。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（二）房屋灭失，按规定应将住宅专项维修资金返还业主、售房单位或上缴国库的，按照应返还的金额，借记本科目，贷记“应付房屋灭失返还资金”科目。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（三）期末，将本科目本期发生额转入商品住宅或已售公有住房维修资金，借记“商品住宅维修资金”、“已售公有住房维修资金”科目，贷记本科目。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四、期末结转后，本科目应无余额。</w:t>
      </w:r>
    </w:p>
    <w:p>
      <w:pPr>
        <w:pStyle w:val="39"/>
        <w:spacing w:line="360" w:lineRule="auto"/>
        <w:ind w:firstLine="640" w:firstLineChars="200"/>
        <w:jc w:val="both"/>
        <w:rPr>
          <w:rFonts w:hint="eastAsia" w:hAnsi="宋体" w:cs="Times New Roman"/>
          <w:color w:val="auto"/>
          <w:kern w:val="2"/>
          <w:sz w:val="32"/>
          <w:szCs w:val="32"/>
        </w:rPr>
      </w:pPr>
    </w:p>
    <w:p>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5901  其他支出</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一、本科目核算住宅专项维修资金发生的除维修支出、返还支出以外的各项支出。</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二、本科目应当按照支出的类别进行明细核算。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三、其他支出的主要账务处理如下：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（一）发生其他支出，按照实际支出的金额，借记本科目，贷记“银行存款”科目。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（二）期末，将本科目本期发生额转入待分配累计收益，借记“待分配累计收益”科目，贷记本科目。</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四、期末结转后，本科目应无余额。</w:t>
      </w:r>
    </w:p>
    <w:p>
      <w:pPr>
        <w:pStyle w:val="39"/>
        <w:spacing w:line="360" w:lineRule="auto"/>
        <w:ind w:firstLine="640" w:firstLineChars="200"/>
        <w:rPr>
          <w:rFonts w:hint="eastAsia" w:hAnsi="宋体" w:cs="Times New Roman"/>
          <w:color w:val="auto"/>
          <w:kern w:val="2"/>
          <w:sz w:val="32"/>
          <w:szCs w:val="32"/>
        </w:rPr>
      </w:pPr>
      <w:r>
        <w:rPr>
          <w:rFonts w:hint="eastAsia" w:hAnsi="宋体" w:cs="Times New Roman"/>
          <w:color w:val="auto"/>
          <w:kern w:val="2"/>
          <w:sz w:val="32"/>
          <w:szCs w:val="32"/>
        </w:rPr>
        <w:br w:type="page"/>
      </w:r>
    </w:p>
    <w:p>
      <w:pPr>
        <w:spacing w:line="360" w:lineRule="auto"/>
        <w:jc w:val="center"/>
        <w:rPr>
          <w:rFonts w:ascii="宋体" w:hAnsi="宋体"/>
          <w:b/>
          <w:sz w:val="32"/>
          <w:szCs w:val="32"/>
        </w:rPr>
      </w:pPr>
    </w:p>
    <w:p>
      <w:pPr>
        <w:jc w:val="center"/>
        <w:rPr>
          <w:rFonts w:ascii="黑体" w:hAnsi="黑体" w:eastAsia="黑体"/>
          <w:sz w:val="32"/>
          <w:szCs w:val="32"/>
        </w:rPr>
      </w:pPr>
      <w:r>
        <w:rPr>
          <w:rFonts w:ascii="黑体" w:hAnsi="黑体" w:eastAsia="黑体"/>
          <w:sz w:val="32"/>
          <w:szCs w:val="32"/>
        </w:rPr>
        <w:t>第四部分</w:t>
      </w:r>
      <w:r>
        <w:rPr>
          <w:rFonts w:hint="eastAsia" w:ascii="黑体" w:hAnsi="黑体" w:eastAsia="黑体"/>
          <w:sz w:val="32"/>
          <w:szCs w:val="32"/>
        </w:rPr>
        <w:t xml:space="preserve">  财务</w:t>
      </w:r>
      <w:r>
        <w:rPr>
          <w:rFonts w:ascii="黑体" w:hAnsi="黑体" w:eastAsia="黑体"/>
          <w:sz w:val="32"/>
          <w:szCs w:val="32"/>
        </w:rPr>
        <w:t>报表格式</w:t>
      </w:r>
    </w:p>
    <w:p>
      <w:pPr>
        <w:rPr>
          <w:rFonts w:ascii="宋体" w:hAnsi="宋体"/>
          <w:sz w:val="32"/>
          <w:szCs w:val="32"/>
        </w:rPr>
      </w:pPr>
    </w:p>
    <w:tbl>
      <w:tblPr>
        <w:tblW w:w="852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2265"/>
        <w:gridCol w:w="4561"/>
        <w:gridCol w:w="1696"/>
      </w:tblGrid>
      <w:tr>
        <w:trPr>
          <w:trHeight w:val="628" w:hRule="atLeast"/>
          <w:jc w:val="center"/>
        </w:trPr>
        <w:tc>
          <w:tcPr>
            <w:tcW w:w="2265" w:type="dxa"/>
            <w:vAlign w:val="top"/>
          </w:tcPr>
          <w:p>
            <w:pPr>
              <w:jc w:val="center"/>
              <w:rPr>
                <w:rFonts w:hint="eastAsia" w:ascii="仿宋_GB2312" w:hAnsi="宋体" w:eastAsia="仿宋_GB2312"/>
                <w:b/>
                <w:sz w:val="32"/>
                <w:szCs w:val="32"/>
              </w:rPr>
            </w:pPr>
            <w:r>
              <w:rPr>
                <w:rFonts w:hint="eastAsia" w:ascii="仿宋_GB2312" w:hAnsi="宋体" w:eastAsia="仿宋_GB2312"/>
                <w:b/>
                <w:sz w:val="32"/>
                <w:szCs w:val="32"/>
              </w:rPr>
              <w:t>编号</w:t>
            </w:r>
          </w:p>
        </w:tc>
        <w:tc>
          <w:tcPr>
            <w:tcW w:w="4561" w:type="dxa"/>
            <w:vAlign w:val="top"/>
          </w:tcPr>
          <w:p>
            <w:pPr>
              <w:jc w:val="center"/>
              <w:rPr>
                <w:rFonts w:hint="eastAsia" w:ascii="仿宋_GB2312" w:hAnsi="宋体" w:eastAsia="仿宋_GB2312"/>
                <w:b/>
                <w:sz w:val="32"/>
                <w:szCs w:val="32"/>
              </w:rPr>
            </w:pPr>
            <w:r>
              <w:rPr>
                <w:rFonts w:hint="eastAsia" w:ascii="仿宋_GB2312" w:hAnsi="宋体" w:eastAsia="仿宋_GB2312"/>
                <w:b/>
                <w:sz w:val="32"/>
                <w:szCs w:val="32"/>
              </w:rPr>
              <w:t>财务报表名称</w:t>
            </w:r>
          </w:p>
        </w:tc>
        <w:tc>
          <w:tcPr>
            <w:tcW w:w="1696" w:type="dxa"/>
            <w:vAlign w:val="top"/>
          </w:tcPr>
          <w:p>
            <w:pPr>
              <w:jc w:val="center"/>
              <w:rPr>
                <w:rFonts w:hint="eastAsia" w:ascii="仿宋_GB2312" w:hAnsi="宋体" w:eastAsia="仿宋_GB2312"/>
                <w:b/>
                <w:sz w:val="32"/>
                <w:szCs w:val="32"/>
              </w:rPr>
            </w:pPr>
            <w:r>
              <w:rPr>
                <w:rFonts w:hint="eastAsia" w:ascii="仿宋_GB2312" w:hAnsi="宋体" w:eastAsia="仿宋_GB2312"/>
                <w:b/>
                <w:sz w:val="32"/>
                <w:szCs w:val="32"/>
              </w:rPr>
              <w:t>编制期</w:t>
            </w:r>
          </w:p>
        </w:tc>
      </w:tr>
      <w:tr>
        <w:trPr>
          <w:trHeight w:val="628" w:hRule="atLeast"/>
          <w:jc w:val="center"/>
        </w:trPr>
        <w:tc>
          <w:tcPr>
            <w:tcW w:w="2265" w:type="dxa"/>
            <w:vAlign w:val="top"/>
          </w:tcPr>
          <w:p>
            <w:pPr>
              <w:rPr>
                <w:rFonts w:hint="eastAsia" w:ascii="仿宋_GB2312" w:hAnsi="宋体" w:eastAsia="仿宋_GB2312"/>
                <w:sz w:val="32"/>
                <w:szCs w:val="32"/>
              </w:rPr>
            </w:pPr>
            <w:r>
              <w:rPr>
                <w:rFonts w:hint="eastAsia" w:ascii="仿宋_GB2312" w:hAnsi="宋体" w:eastAsia="仿宋_GB2312"/>
                <w:sz w:val="32"/>
                <w:szCs w:val="32"/>
              </w:rPr>
              <w:t>会住维01表</w:t>
            </w:r>
          </w:p>
        </w:tc>
        <w:tc>
          <w:tcPr>
            <w:tcW w:w="4561" w:type="dxa"/>
            <w:vAlign w:val="top"/>
          </w:tcPr>
          <w:p>
            <w:pPr>
              <w:jc w:val="center"/>
              <w:rPr>
                <w:rFonts w:hint="eastAsia" w:ascii="仿宋_GB2312" w:hAnsi="宋体" w:eastAsia="仿宋_GB2312"/>
                <w:sz w:val="32"/>
                <w:szCs w:val="32"/>
              </w:rPr>
            </w:pPr>
            <w:r>
              <w:rPr>
                <w:rFonts w:hint="eastAsia" w:ascii="仿宋_GB2312" w:hAnsi="宋体" w:eastAsia="仿宋_GB2312"/>
                <w:sz w:val="32"/>
                <w:szCs w:val="32"/>
              </w:rPr>
              <w:t>资产负债表</w:t>
            </w:r>
          </w:p>
        </w:tc>
        <w:tc>
          <w:tcPr>
            <w:tcW w:w="1696" w:type="dxa"/>
            <w:vAlign w:val="top"/>
          </w:tcPr>
          <w:p>
            <w:pPr>
              <w:jc w:val="center"/>
              <w:rPr>
                <w:rFonts w:hint="eastAsia" w:ascii="仿宋_GB2312" w:hAnsi="宋体" w:eastAsia="仿宋_GB2312"/>
                <w:sz w:val="32"/>
                <w:szCs w:val="32"/>
              </w:rPr>
            </w:pPr>
            <w:r>
              <w:rPr>
                <w:rFonts w:hint="eastAsia" w:ascii="仿宋_GB2312" w:hAnsi="宋体" w:eastAsia="仿宋_GB2312"/>
                <w:sz w:val="32"/>
                <w:szCs w:val="32"/>
              </w:rPr>
              <w:t>月度、年度</w:t>
            </w:r>
          </w:p>
        </w:tc>
      </w:tr>
      <w:tr>
        <w:trPr>
          <w:trHeight w:val="628" w:hRule="atLeast"/>
          <w:jc w:val="center"/>
        </w:trPr>
        <w:tc>
          <w:tcPr>
            <w:tcW w:w="2265" w:type="dxa"/>
            <w:vAlign w:val="top"/>
          </w:tcPr>
          <w:p>
            <w:pPr>
              <w:rPr>
                <w:rFonts w:hint="eastAsia" w:ascii="仿宋_GB2312" w:hAnsi="宋体" w:eastAsia="仿宋_GB2312"/>
                <w:sz w:val="32"/>
                <w:szCs w:val="32"/>
              </w:rPr>
            </w:pPr>
            <w:r>
              <w:rPr>
                <w:rFonts w:hint="eastAsia" w:ascii="仿宋_GB2312" w:hAnsi="宋体" w:eastAsia="仿宋_GB2312"/>
                <w:sz w:val="32"/>
                <w:szCs w:val="32"/>
              </w:rPr>
              <w:t>会住维02表</w:t>
            </w:r>
          </w:p>
        </w:tc>
        <w:tc>
          <w:tcPr>
            <w:tcW w:w="4561" w:type="dxa"/>
            <w:vAlign w:val="top"/>
          </w:tcPr>
          <w:p>
            <w:pPr>
              <w:jc w:val="center"/>
              <w:rPr>
                <w:rFonts w:hint="eastAsia" w:ascii="仿宋_GB2312" w:hAnsi="宋体" w:eastAsia="仿宋_GB2312"/>
                <w:sz w:val="32"/>
                <w:szCs w:val="32"/>
              </w:rPr>
            </w:pPr>
            <w:r>
              <w:rPr>
                <w:rFonts w:hint="eastAsia" w:ascii="仿宋_GB2312" w:hAnsi="宋体" w:eastAsia="仿宋_GB2312"/>
                <w:sz w:val="32"/>
                <w:szCs w:val="32"/>
              </w:rPr>
              <w:t>收支表</w:t>
            </w:r>
          </w:p>
        </w:tc>
        <w:tc>
          <w:tcPr>
            <w:tcW w:w="1696" w:type="dxa"/>
            <w:vAlign w:val="top"/>
          </w:tcPr>
          <w:p>
            <w:pPr>
              <w:jc w:val="center"/>
              <w:rPr>
                <w:rFonts w:hint="eastAsia" w:ascii="仿宋_GB2312" w:hAnsi="宋体" w:eastAsia="仿宋_GB2312"/>
                <w:sz w:val="32"/>
                <w:szCs w:val="32"/>
              </w:rPr>
            </w:pPr>
            <w:r>
              <w:rPr>
                <w:rFonts w:hint="eastAsia" w:ascii="仿宋_GB2312" w:hAnsi="宋体" w:eastAsia="仿宋_GB2312"/>
                <w:sz w:val="32"/>
                <w:szCs w:val="32"/>
              </w:rPr>
              <w:t>月度、年度</w:t>
            </w:r>
          </w:p>
        </w:tc>
      </w:tr>
      <w:tr>
        <w:trPr>
          <w:trHeight w:val="628" w:hRule="atLeast"/>
          <w:jc w:val="center"/>
        </w:trPr>
        <w:tc>
          <w:tcPr>
            <w:tcW w:w="2265" w:type="dxa"/>
            <w:vAlign w:val="top"/>
          </w:tcPr>
          <w:p>
            <w:pPr>
              <w:jc w:val="left"/>
              <w:rPr>
                <w:rFonts w:hint="eastAsia" w:ascii="仿宋_GB2312" w:hAnsi="宋体" w:eastAsia="仿宋_GB2312"/>
                <w:sz w:val="32"/>
                <w:szCs w:val="32"/>
              </w:rPr>
            </w:pPr>
            <w:r>
              <w:rPr>
                <w:rFonts w:hint="eastAsia" w:ascii="仿宋_GB2312" w:hAnsi="宋体" w:eastAsia="仿宋_GB2312"/>
                <w:sz w:val="32"/>
                <w:szCs w:val="32"/>
              </w:rPr>
              <w:t>会住维03表</w:t>
            </w:r>
          </w:p>
        </w:tc>
        <w:tc>
          <w:tcPr>
            <w:tcW w:w="4561" w:type="dxa"/>
            <w:vAlign w:val="top"/>
          </w:tcPr>
          <w:p>
            <w:pPr>
              <w:jc w:val="center"/>
              <w:rPr>
                <w:rFonts w:hint="eastAsia" w:ascii="仿宋_GB2312" w:hAnsi="宋体" w:eastAsia="仿宋_GB2312"/>
                <w:sz w:val="32"/>
                <w:szCs w:val="32"/>
              </w:rPr>
            </w:pPr>
            <w:r>
              <w:rPr>
                <w:rFonts w:hint="eastAsia" w:ascii="仿宋_GB2312" w:hAnsi="宋体" w:eastAsia="仿宋_GB2312"/>
                <w:sz w:val="32"/>
                <w:szCs w:val="32"/>
              </w:rPr>
              <w:t>净资产变动表</w:t>
            </w:r>
          </w:p>
        </w:tc>
        <w:tc>
          <w:tcPr>
            <w:tcW w:w="1696" w:type="dxa"/>
            <w:vAlign w:val="top"/>
          </w:tcPr>
          <w:p>
            <w:pPr>
              <w:jc w:val="center"/>
              <w:rPr>
                <w:rFonts w:hint="eastAsia" w:ascii="仿宋_GB2312" w:hAnsi="宋体" w:eastAsia="仿宋_GB2312"/>
                <w:sz w:val="32"/>
                <w:szCs w:val="32"/>
              </w:rPr>
            </w:pPr>
            <w:r>
              <w:rPr>
                <w:rFonts w:hint="eastAsia" w:ascii="仿宋_GB2312" w:hAnsi="宋体" w:eastAsia="仿宋_GB2312"/>
                <w:sz w:val="32"/>
                <w:szCs w:val="32"/>
              </w:rPr>
              <w:t>年度</w:t>
            </w:r>
          </w:p>
        </w:tc>
      </w:tr>
    </w:tbl>
    <w:p>
      <w:pPr>
        <w:spacing w:line="360" w:lineRule="auto"/>
        <w:jc w:val="center"/>
        <w:rPr>
          <w:rFonts w:hint="eastAsia" w:ascii="宋体" w:hAnsi="宋体"/>
          <w:b/>
          <w:sz w:val="32"/>
          <w:szCs w:val="32"/>
        </w:rPr>
      </w:pPr>
    </w:p>
    <w:p>
      <w:pPr>
        <w:spacing w:line="360" w:lineRule="auto"/>
        <w:jc w:val="center"/>
        <w:rPr>
          <w:rFonts w:ascii="宋体" w:hAnsi="宋体"/>
          <w:b/>
          <w:sz w:val="32"/>
          <w:szCs w:val="32"/>
        </w:rPr>
      </w:pPr>
    </w:p>
    <w:p>
      <w:pPr>
        <w:jc w:val="center"/>
        <w:rPr>
          <w:rFonts w:hint="eastAsia" w:ascii="仿宋_GB2312" w:hAnsi="宋体" w:eastAsia="仿宋_GB2312"/>
          <w:b/>
          <w:sz w:val="32"/>
          <w:szCs w:val="32"/>
        </w:rPr>
      </w:pPr>
      <w:r>
        <w:rPr>
          <w:rFonts w:hint="eastAsia" w:ascii="仿宋_GB2312" w:hAnsi="宋体" w:eastAsia="仿宋_GB2312"/>
          <w:b/>
          <w:sz w:val="32"/>
          <w:szCs w:val="32"/>
        </w:rPr>
        <w:t>资产负债表</w:t>
      </w:r>
    </w:p>
    <w:p>
      <w:pPr>
        <w:jc w:val="left"/>
        <w:rPr>
          <w:rFonts w:hint="eastAsia" w:ascii="仿宋_GB2312" w:hAnsi="宋体" w:eastAsia="仿宋_GB2312"/>
          <w:sz w:val="28"/>
          <w:szCs w:val="28"/>
        </w:rPr>
      </w:pPr>
      <w:r>
        <w:rPr>
          <w:rFonts w:hint="eastAsia" w:ascii="仿宋_GB2312" w:hAnsi="宋体" w:eastAsia="仿宋_GB2312"/>
          <w:sz w:val="28"/>
          <w:szCs w:val="28"/>
        </w:rPr>
        <w:t>资金名称：</w:t>
      </w:r>
      <w:r>
        <w:rPr>
          <w:rFonts w:hint="eastAsia" w:ascii="仿宋_GB2312" w:hAnsi="宋体" w:eastAsia="仿宋_GB2312"/>
          <w:sz w:val="28"/>
          <w:szCs w:val="28"/>
          <w:u w:val="single"/>
        </w:rPr>
        <w:t>XX住宅专项维修资金</w:t>
      </w:r>
      <w:r>
        <w:rPr>
          <w:rFonts w:hint="eastAsia" w:ascii="仿宋_GB2312" w:hAnsi="宋体" w:eastAsia="仿宋_GB2312"/>
          <w:sz w:val="28"/>
          <w:szCs w:val="28"/>
        </w:rPr>
        <w:t xml:space="preserve">                   会住维01表</w:t>
      </w:r>
    </w:p>
    <w:p>
      <w:pPr>
        <w:jc w:val="left"/>
        <w:rPr>
          <w:rFonts w:hint="eastAsia" w:ascii="仿宋_GB2312" w:hAnsi="宋体" w:eastAsia="仿宋_GB2312"/>
          <w:sz w:val="28"/>
          <w:szCs w:val="28"/>
        </w:rPr>
      </w:pPr>
      <w:r>
        <w:rPr>
          <w:rFonts w:hint="eastAsia" w:ascii="仿宋_GB2312" w:hAnsi="宋体" w:eastAsia="仿宋_GB2312"/>
          <w:sz w:val="28"/>
          <w:szCs w:val="28"/>
        </w:rPr>
        <w:t>编制单位：</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      单位：元</w:t>
      </w:r>
    </w:p>
    <w:tbl>
      <w:tblPr>
        <w:tblW w:w="852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1896"/>
        <w:gridCol w:w="882"/>
        <w:gridCol w:w="882"/>
        <w:gridCol w:w="3096"/>
        <w:gridCol w:w="883"/>
        <w:gridCol w:w="883"/>
      </w:tblGrid>
      <w:tr>
        <w:trPr>
          <w:trHeight w:val="285" w:hRule="atLeast"/>
        </w:trPr>
        <w:tc>
          <w:tcPr>
            <w:tcW w:w="1896" w:type="dxa"/>
            <w:tcBorders>
              <w:top w:val="single" w:color="auto" w:sz="12" w:space="0"/>
              <w:bottom w:val="single" w:color="auto" w:sz="12" w:space="0"/>
            </w:tcBorders>
            <w:vAlign w:val="center"/>
          </w:tcPr>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资  产</w:t>
            </w:r>
          </w:p>
        </w:tc>
        <w:tc>
          <w:tcPr>
            <w:tcW w:w="882" w:type="dxa"/>
            <w:tcBorders>
              <w:top w:val="single" w:color="auto" w:sz="12" w:space="0"/>
              <w:bottom w:val="single" w:color="auto" w:sz="12" w:space="0"/>
            </w:tcBorders>
            <w:vAlign w:val="bottom"/>
          </w:tcPr>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年初</w:t>
            </w:r>
          </w:p>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余额</w:t>
            </w:r>
          </w:p>
        </w:tc>
        <w:tc>
          <w:tcPr>
            <w:tcW w:w="882" w:type="dxa"/>
            <w:tcBorders>
              <w:top w:val="single" w:color="auto" w:sz="12" w:space="0"/>
              <w:bottom w:val="single" w:color="auto" w:sz="12" w:space="0"/>
              <w:right w:val="single" w:color="auto" w:sz="12" w:space="0"/>
            </w:tcBorders>
            <w:vAlign w:val="bottom"/>
          </w:tcPr>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期末</w:t>
            </w:r>
          </w:p>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余额</w:t>
            </w:r>
          </w:p>
        </w:tc>
        <w:tc>
          <w:tcPr>
            <w:tcW w:w="3096" w:type="dxa"/>
            <w:tcBorders>
              <w:top w:val="single" w:color="auto" w:sz="12" w:space="0"/>
              <w:left w:val="single" w:color="auto" w:sz="12" w:space="0"/>
              <w:bottom w:val="single" w:color="auto" w:sz="12" w:space="0"/>
            </w:tcBorders>
            <w:vAlign w:val="center"/>
          </w:tcPr>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负债和净资产</w:t>
            </w:r>
          </w:p>
        </w:tc>
        <w:tc>
          <w:tcPr>
            <w:tcW w:w="883" w:type="dxa"/>
            <w:tcBorders>
              <w:top w:val="single" w:color="auto" w:sz="12" w:space="0"/>
              <w:bottom w:val="single" w:color="auto" w:sz="12" w:space="0"/>
            </w:tcBorders>
            <w:vAlign w:val="bottom"/>
          </w:tcPr>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年初</w:t>
            </w:r>
          </w:p>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余额</w:t>
            </w:r>
          </w:p>
        </w:tc>
        <w:tc>
          <w:tcPr>
            <w:tcW w:w="883" w:type="dxa"/>
            <w:tcBorders>
              <w:top w:val="single" w:color="auto" w:sz="12" w:space="0"/>
              <w:bottom w:val="single" w:color="auto" w:sz="12" w:space="0"/>
            </w:tcBorders>
            <w:vAlign w:val="bottom"/>
          </w:tcPr>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期末</w:t>
            </w:r>
          </w:p>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余额</w:t>
            </w:r>
          </w:p>
        </w:tc>
      </w:tr>
      <w:tr>
        <w:trPr>
          <w:trHeight w:val="285" w:hRule="atLeast"/>
        </w:trPr>
        <w:tc>
          <w:tcPr>
            <w:tcW w:w="1896" w:type="dxa"/>
            <w:tcBorders>
              <w:top w:val="single" w:color="auto" w:sz="12" w:space="0"/>
            </w:tcBorders>
            <w:vAlign w:val="bottom"/>
          </w:tcPr>
          <w:p>
            <w:pPr>
              <w:widowControl/>
              <w:jc w:val="left"/>
              <w:rPr>
                <w:rFonts w:hint="eastAsia" w:ascii="仿宋_GB2312" w:hAnsi="宋体" w:eastAsia="仿宋_GB2312"/>
                <w:b/>
                <w:kern w:val="0"/>
                <w:sz w:val="24"/>
                <w:szCs w:val="24"/>
              </w:rPr>
            </w:pPr>
            <w:r>
              <w:rPr>
                <w:rFonts w:hint="eastAsia" w:ascii="仿宋_GB2312" w:hAnsi="宋体" w:eastAsia="仿宋_GB2312"/>
                <w:b/>
                <w:kern w:val="0"/>
                <w:sz w:val="24"/>
                <w:szCs w:val="24"/>
              </w:rPr>
              <w:t>一、资产：</w:t>
            </w:r>
          </w:p>
        </w:tc>
        <w:tc>
          <w:tcPr>
            <w:tcW w:w="882" w:type="dxa"/>
            <w:tcBorders>
              <w:top w:val="single" w:color="auto" w:sz="12" w:space="0"/>
            </w:tcBorders>
            <w:vAlign w:val="bottom"/>
          </w:tcPr>
          <w:p>
            <w:pPr>
              <w:widowControl/>
              <w:jc w:val="center"/>
              <w:rPr>
                <w:rFonts w:hint="eastAsia" w:ascii="仿宋_GB2312" w:hAnsi="宋体" w:eastAsia="仿宋_GB2312"/>
                <w:kern w:val="0"/>
                <w:sz w:val="24"/>
                <w:szCs w:val="24"/>
              </w:rPr>
            </w:pPr>
          </w:p>
        </w:tc>
        <w:tc>
          <w:tcPr>
            <w:tcW w:w="882" w:type="dxa"/>
            <w:tcBorders>
              <w:top w:val="single" w:color="auto" w:sz="12" w:space="0"/>
              <w:right w:val="single" w:color="auto" w:sz="12" w:space="0"/>
            </w:tcBorders>
            <w:vAlign w:val="bottom"/>
          </w:tcPr>
          <w:p>
            <w:pPr>
              <w:widowControl/>
              <w:jc w:val="center"/>
              <w:rPr>
                <w:rFonts w:hint="eastAsia" w:ascii="仿宋_GB2312" w:hAnsi="宋体" w:eastAsia="仿宋_GB2312"/>
                <w:kern w:val="0"/>
                <w:sz w:val="24"/>
                <w:szCs w:val="24"/>
              </w:rPr>
            </w:pPr>
          </w:p>
        </w:tc>
        <w:tc>
          <w:tcPr>
            <w:tcW w:w="3096" w:type="dxa"/>
            <w:tcBorders>
              <w:top w:val="single" w:color="auto" w:sz="12" w:space="0"/>
              <w:left w:val="single" w:color="auto" w:sz="12" w:space="0"/>
            </w:tcBorders>
            <w:vAlign w:val="bottom"/>
          </w:tcPr>
          <w:p>
            <w:pPr>
              <w:widowControl/>
              <w:jc w:val="left"/>
              <w:rPr>
                <w:rFonts w:hint="eastAsia" w:ascii="仿宋_GB2312" w:hAnsi="宋体" w:eastAsia="仿宋_GB2312"/>
                <w:b/>
                <w:kern w:val="0"/>
                <w:sz w:val="24"/>
                <w:szCs w:val="24"/>
              </w:rPr>
            </w:pPr>
            <w:r>
              <w:rPr>
                <w:rFonts w:hint="eastAsia" w:ascii="仿宋_GB2312" w:hAnsi="宋体" w:eastAsia="仿宋_GB2312"/>
                <w:b/>
                <w:kern w:val="0"/>
                <w:sz w:val="24"/>
                <w:szCs w:val="24"/>
              </w:rPr>
              <w:t>二、负债：</w:t>
            </w:r>
          </w:p>
        </w:tc>
        <w:tc>
          <w:tcPr>
            <w:tcW w:w="883" w:type="dxa"/>
            <w:tcBorders>
              <w:top w:val="single" w:color="auto" w:sz="12" w:space="0"/>
            </w:tcBorders>
            <w:vAlign w:val="bottom"/>
          </w:tcPr>
          <w:p>
            <w:pPr>
              <w:widowControl/>
              <w:jc w:val="center"/>
              <w:rPr>
                <w:rFonts w:hint="eastAsia" w:ascii="仿宋_GB2312" w:hAnsi="宋体" w:eastAsia="仿宋_GB2312"/>
                <w:kern w:val="0"/>
                <w:sz w:val="24"/>
                <w:szCs w:val="24"/>
              </w:rPr>
            </w:pPr>
          </w:p>
        </w:tc>
        <w:tc>
          <w:tcPr>
            <w:tcW w:w="883" w:type="dxa"/>
            <w:tcBorders>
              <w:top w:val="single" w:color="auto" w:sz="12" w:space="0"/>
            </w:tcBorders>
            <w:vAlign w:val="bottom"/>
          </w:tcPr>
          <w:p>
            <w:pPr>
              <w:widowControl/>
              <w:jc w:val="center"/>
              <w:rPr>
                <w:rFonts w:hint="eastAsia" w:ascii="仿宋_GB2312" w:hAnsi="宋体" w:eastAsia="仿宋_GB2312"/>
                <w:kern w:val="0"/>
                <w:sz w:val="24"/>
                <w:szCs w:val="24"/>
              </w:rPr>
            </w:pPr>
          </w:p>
        </w:tc>
      </w:tr>
      <w:tr>
        <w:trPr>
          <w:trHeight w:val="285" w:hRule="atLeast"/>
        </w:trPr>
        <w:tc>
          <w:tcPr>
            <w:tcW w:w="1896" w:type="dxa"/>
            <w:vAlign w:val="bottom"/>
          </w:tcPr>
          <w:p>
            <w:pPr>
              <w:widowControl/>
              <w:ind w:firstLine="480" w:firstLineChars="200"/>
              <w:jc w:val="left"/>
              <w:rPr>
                <w:rFonts w:hint="eastAsia" w:ascii="仿宋_GB2312" w:hAnsi="宋体" w:eastAsia="仿宋_GB2312"/>
                <w:kern w:val="0"/>
                <w:sz w:val="24"/>
                <w:szCs w:val="24"/>
              </w:rPr>
            </w:pPr>
            <w:r>
              <w:rPr>
                <w:rFonts w:hint="eastAsia" w:ascii="仿宋_GB2312" w:hAnsi="宋体" w:eastAsia="仿宋_GB2312"/>
                <w:kern w:val="0"/>
                <w:sz w:val="24"/>
                <w:szCs w:val="24"/>
              </w:rPr>
              <w:t>银行存款</w:t>
            </w:r>
          </w:p>
        </w:tc>
        <w:tc>
          <w:tcPr>
            <w:tcW w:w="882" w:type="dxa"/>
            <w:vAlign w:val="bottom"/>
          </w:tcPr>
          <w:p>
            <w:pPr>
              <w:widowControl/>
              <w:jc w:val="center"/>
              <w:rPr>
                <w:rFonts w:hint="eastAsia" w:ascii="仿宋_GB2312" w:hAnsi="宋体" w:eastAsia="仿宋_GB2312"/>
                <w:kern w:val="0"/>
                <w:sz w:val="24"/>
                <w:szCs w:val="24"/>
              </w:rPr>
            </w:pPr>
          </w:p>
        </w:tc>
        <w:tc>
          <w:tcPr>
            <w:tcW w:w="882" w:type="dxa"/>
            <w:tcBorders>
              <w:right w:val="single" w:color="auto" w:sz="12" w:space="0"/>
            </w:tcBorders>
            <w:vAlign w:val="bottom"/>
          </w:tcPr>
          <w:p>
            <w:pPr>
              <w:widowControl/>
              <w:jc w:val="center"/>
              <w:rPr>
                <w:rFonts w:hint="eastAsia" w:ascii="仿宋_GB2312" w:hAnsi="宋体" w:eastAsia="仿宋_GB2312"/>
                <w:kern w:val="0"/>
                <w:sz w:val="24"/>
                <w:szCs w:val="24"/>
              </w:rPr>
            </w:pPr>
          </w:p>
        </w:tc>
        <w:tc>
          <w:tcPr>
            <w:tcW w:w="3096" w:type="dxa"/>
            <w:tcBorders>
              <w:left w:val="single" w:color="auto" w:sz="12" w:space="0"/>
            </w:tcBorders>
            <w:vAlign w:val="bottom"/>
          </w:tcPr>
          <w:p>
            <w:pPr>
              <w:widowControl/>
              <w:ind w:firstLine="480" w:firstLineChars="200"/>
              <w:jc w:val="left"/>
              <w:rPr>
                <w:rFonts w:hint="eastAsia" w:ascii="仿宋_GB2312" w:hAnsi="宋体" w:eastAsia="仿宋_GB2312"/>
                <w:kern w:val="0"/>
                <w:sz w:val="24"/>
                <w:szCs w:val="24"/>
              </w:rPr>
            </w:pPr>
            <w:r>
              <w:rPr>
                <w:rFonts w:hint="eastAsia" w:ascii="仿宋_GB2312" w:hAnsi="宋体" w:eastAsia="仿宋_GB2312"/>
                <w:kern w:val="0"/>
                <w:sz w:val="24"/>
                <w:szCs w:val="24"/>
              </w:rPr>
              <w:t>应付房屋灭失返还资金</w:t>
            </w:r>
          </w:p>
        </w:tc>
        <w:tc>
          <w:tcPr>
            <w:tcW w:w="883" w:type="dxa"/>
            <w:vAlign w:val="bottom"/>
          </w:tcPr>
          <w:p>
            <w:pPr>
              <w:widowControl/>
              <w:jc w:val="center"/>
              <w:rPr>
                <w:rFonts w:hint="eastAsia" w:ascii="仿宋_GB2312" w:hAnsi="宋体" w:eastAsia="仿宋_GB2312"/>
                <w:kern w:val="0"/>
                <w:sz w:val="24"/>
                <w:szCs w:val="24"/>
              </w:rPr>
            </w:pPr>
          </w:p>
        </w:tc>
        <w:tc>
          <w:tcPr>
            <w:tcW w:w="883" w:type="dxa"/>
            <w:vAlign w:val="bottom"/>
          </w:tcPr>
          <w:p>
            <w:pPr>
              <w:widowControl/>
              <w:jc w:val="center"/>
              <w:rPr>
                <w:rFonts w:hint="eastAsia" w:ascii="仿宋_GB2312" w:hAnsi="宋体" w:eastAsia="仿宋_GB2312"/>
                <w:kern w:val="0"/>
                <w:sz w:val="24"/>
                <w:szCs w:val="24"/>
              </w:rPr>
            </w:pPr>
          </w:p>
        </w:tc>
      </w:tr>
      <w:tr>
        <w:trPr>
          <w:trHeight w:val="285" w:hRule="atLeast"/>
        </w:trPr>
        <w:tc>
          <w:tcPr>
            <w:tcW w:w="1896" w:type="dxa"/>
            <w:vAlign w:val="bottom"/>
          </w:tcPr>
          <w:p>
            <w:pPr>
              <w:widowControl/>
              <w:ind w:firstLine="480" w:firstLineChars="200"/>
              <w:jc w:val="left"/>
              <w:rPr>
                <w:rFonts w:hint="eastAsia" w:ascii="仿宋_GB2312" w:hAnsi="宋体" w:eastAsia="仿宋_GB2312"/>
                <w:kern w:val="0"/>
                <w:sz w:val="24"/>
                <w:szCs w:val="24"/>
              </w:rPr>
            </w:pPr>
            <w:r>
              <w:rPr>
                <w:rFonts w:hint="eastAsia" w:ascii="仿宋_GB2312" w:hAnsi="宋体" w:eastAsia="仿宋_GB2312"/>
                <w:kern w:val="0"/>
                <w:sz w:val="24"/>
                <w:szCs w:val="24"/>
              </w:rPr>
              <w:t>国债投资</w:t>
            </w:r>
          </w:p>
        </w:tc>
        <w:tc>
          <w:tcPr>
            <w:tcW w:w="882" w:type="dxa"/>
            <w:vAlign w:val="bottom"/>
          </w:tcPr>
          <w:p>
            <w:pPr>
              <w:widowControl/>
              <w:jc w:val="center"/>
              <w:rPr>
                <w:rFonts w:hint="eastAsia" w:ascii="仿宋_GB2312" w:hAnsi="宋体" w:eastAsia="仿宋_GB2312"/>
                <w:kern w:val="0"/>
                <w:sz w:val="24"/>
                <w:szCs w:val="24"/>
              </w:rPr>
            </w:pPr>
          </w:p>
        </w:tc>
        <w:tc>
          <w:tcPr>
            <w:tcW w:w="882" w:type="dxa"/>
            <w:tcBorders>
              <w:right w:val="single" w:color="auto" w:sz="12" w:space="0"/>
            </w:tcBorders>
            <w:vAlign w:val="bottom"/>
          </w:tcPr>
          <w:p>
            <w:pPr>
              <w:widowControl/>
              <w:jc w:val="center"/>
              <w:rPr>
                <w:rFonts w:hint="eastAsia" w:ascii="仿宋_GB2312" w:hAnsi="宋体" w:eastAsia="仿宋_GB2312"/>
                <w:kern w:val="0"/>
                <w:sz w:val="24"/>
                <w:szCs w:val="24"/>
              </w:rPr>
            </w:pPr>
          </w:p>
        </w:tc>
        <w:tc>
          <w:tcPr>
            <w:tcW w:w="3096" w:type="dxa"/>
            <w:tcBorders>
              <w:left w:val="single" w:color="auto" w:sz="12" w:space="0"/>
            </w:tcBorders>
            <w:vAlign w:val="center"/>
          </w:tcPr>
          <w:p>
            <w:pPr>
              <w:widowControl/>
              <w:ind w:left="-15" w:leftChars="-51" w:hanging="92" w:hangingChars="38"/>
              <w:jc w:val="center"/>
              <w:rPr>
                <w:rFonts w:hint="eastAsia" w:ascii="仿宋_GB2312" w:hAnsi="宋体" w:eastAsia="仿宋_GB2312"/>
                <w:kern w:val="0"/>
                <w:sz w:val="24"/>
                <w:szCs w:val="24"/>
              </w:rPr>
            </w:pPr>
            <w:r>
              <w:rPr>
                <w:rFonts w:hint="eastAsia" w:ascii="仿宋_GB2312" w:hAnsi="宋体" w:eastAsia="仿宋_GB2312"/>
                <w:b/>
                <w:kern w:val="0"/>
                <w:sz w:val="24"/>
                <w:szCs w:val="24"/>
              </w:rPr>
              <w:t>负债合计</w:t>
            </w:r>
          </w:p>
        </w:tc>
        <w:tc>
          <w:tcPr>
            <w:tcW w:w="883" w:type="dxa"/>
            <w:vAlign w:val="bottom"/>
          </w:tcPr>
          <w:p>
            <w:pPr>
              <w:widowControl/>
              <w:jc w:val="center"/>
              <w:rPr>
                <w:rFonts w:hint="eastAsia" w:ascii="仿宋_GB2312" w:hAnsi="宋体" w:eastAsia="仿宋_GB2312"/>
                <w:kern w:val="0"/>
                <w:sz w:val="24"/>
                <w:szCs w:val="24"/>
              </w:rPr>
            </w:pPr>
          </w:p>
        </w:tc>
        <w:tc>
          <w:tcPr>
            <w:tcW w:w="883" w:type="dxa"/>
            <w:vAlign w:val="bottom"/>
          </w:tcPr>
          <w:p>
            <w:pPr>
              <w:widowControl/>
              <w:jc w:val="center"/>
              <w:rPr>
                <w:rFonts w:hint="eastAsia" w:ascii="仿宋_GB2312" w:hAnsi="宋体" w:eastAsia="仿宋_GB2312"/>
                <w:kern w:val="0"/>
                <w:sz w:val="24"/>
                <w:szCs w:val="24"/>
              </w:rPr>
            </w:pPr>
          </w:p>
        </w:tc>
      </w:tr>
      <w:tr>
        <w:trPr>
          <w:trHeight w:val="285" w:hRule="atLeast"/>
        </w:trPr>
        <w:tc>
          <w:tcPr>
            <w:tcW w:w="1896" w:type="dxa"/>
            <w:vAlign w:val="bottom"/>
          </w:tcPr>
          <w:p>
            <w:pPr>
              <w:ind w:firstLine="480" w:firstLineChars="200"/>
              <w:jc w:val="left"/>
              <w:rPr>
                <w:rFonts w:hint="eastAsia" w:ascii="仿宋_GB2312" w:hAnsi="宋体" w:eastAsia="仿宋_GB2312"/>
                <w:kern w:val="0"/>
                <w:sz w:val="24"/>
                <w:szCs w:val="24"/>
              </w:rPr>
            </w:pPr>
            <w:r>
              <w:rPr>
                <w:rFonts w:hint="eastAsia" w:ascii="仿宋_GB2312" w:hAnsi="宋体" w:eastAsia="仿宋_GB2312"/>
                <w:kern w:val="0"/>
                <w:sz w:val="24"/>
                <w:szCs w:val="24"/>
              </w:rPr>
              <w:t>备用金</w:t>
            </w:r>
          </w:p>
        </w:tc>
        <w:tc>
          <w:tcPr>
            <w:tcW w:w="882" w:type="dxa"/>
            <w:vAlign w:val="bottom"/>
          </w:tcPr>
          <w:p>
            <w:pPr>
              <w:widowControl/>
              <w:jc w:val="center"/>
              <w:rPr>
                <w:rFonts w:hint="eastAsia" w:ascii="仿宋_GB2312" w:hAnsi="宋体" w:eastAsia="仿宋_GB2312"/>
                <w:kern w:val="0"/>
                <w:sz w:val="24"/>
                <w:szCs w:val="24"/>
              </w:rPr>
            </w:pPr>
          </w:p>
        </w:tc>
        <w:tc>
          <w:tcPr>
            <w:tcW w:w="882" w:type="dxa"/>
            <w:tcBorders>
              <w:right w:val="single" w:color="auto" w:sz="12" w:space="0"/>
            </w:tcBorders>
            <w:vAlign w:val="bottom"/>
          </w:tcPr>
          <w:p>
            <w:pPr>
              <w:widowControl/>
              <w:jc w:val="center"/>
              <w:rPr>
                <w:rFonts w:hint="eastAsia" w:ascii="仿宋_GB2312" w:hAnsi="宋体" w:eastAsia="仿宋_GB2312"/>
                <w:kern w:val="0"/>
                <w:sz w:val="24"/>
                <w:szCs w:val="24"/>
              </w:rPr>
            </w:pPr>
          </w:p>
        </w:tc>
        <w:tc>
          <w:tcPr>
            <w:tcW w:w="3096" w:type="dxa"/>
            <w:tcBorders>
              <w:left w:val="single" w:color="auto" w:sz="12" w:space="0"/>
            </w:tcBorders>
            <w:vAlign w:val="bottom"/>
          </w:tcPr>
          <w:p>
            <w:pPr>
              <w:widowControl/>
              <w:jc w:val="left"/>
              <w:rPr>
                <w:rFonts w:hint="eastAsia" w:ascii="仿宋_GB2312" w:hAnsi="宋体" w:eastAsia="仿宋_GB2312"/>
                <w:kern w:val="0"/>
                <w:sz w:val="24"/>
                <w:szCs w:val="24"/>
              </w:rPr>
            </w:pPr>
            <w:r>
              <w:rPr>
                <w:rFonts w:hint="eastAsia" w:ascii="仿宋_GB2312" w:hAnsi="宋体" w:eastAsia="仿宋_GB2312"/>
                <w:b/>
                <w:kern w:val="0"/>
                <w:sz w:val="24"/>
                <w:szCs w:val="24"/>
              </w:rPr>
              <w:t>三、净资产：</w:t>
            </w:r>
          </w:p>
        </w:tc>
        <w:tc>
          <w:tcPr>
            <w:tcW w:w="883" w:type="dxa"/>
            <w:vAlign w:val="bottom"/>
          </w:tcPr>
          <w:p>
            <w:pPr>
              <w:widowControl/>
              <w:jc w:val="center"/>
              <w:rPr>
                <w:rFonts w:hint="eastAsia" w:ascii="仿宋_GB2312" w:hAnsi="宋体" w:eastAsia="仿宋_GB2312"/>
                <w:kern w:val="0"/>
                <w:sz w:val="24"/>
                <w:szCs w:val="24"/>
              </w:rPr>
            </w:pPr>
          </w:p>
        </w:tc>
        <w:tc>
          <w:tcPr>
            <w:tcW w:w="883" w:type="dxa"/>
            <w:vAlign w:val="bottom"/>
          </w:tcPr>
          <w:p>
            <w:pPr>
              <w:widowControl/>
              <w:jc w:val="center"/>
              <w:rPr>
                <w:rFonts w:hint="eastAsia" w:ascii="仿宋_GB2312" w:hAnsi="宋体" w:eastAsia="仿宋_GB2312"/>
                <w:kern w:val="0"/>
                <w:sz w:val="24"/>
                <w:szCs w:val="24"/>
              </w:rPr>
            </w:pPr>
          </w:p>
        </w:tc>
      </w:tr>
      <w:tr>
        <w:trPr>
          <w:trHeight w:val="285" w:hRule="atLeast"/>
        </w:trPr>
        <w:tc>
          <w:tcPr>
            <w:tcW w:w="1896" w:type="dxa"/>
            <w:vAlign w:val="bottom"/>
          </w:tcPr>
          <w:p>
            <w:pPr>
              <w:ind w:firstLine="480" w:firstLineChars="200"/>
              <w:jc w:val="left"/>
              <w:rPr>
                <w:rFonts w:hint="eastAsia" w:ascii="仿宋_GB2312" w:hAnsi="宋体" w:eastAsia="仿宋_GB2312"/>
                <w:kern w:val="0"/>
                <w:sz w:val="24"/>
                <w:szCs w:val="24"/>
              </w:rPr>
            </w:pPr>
          </w:p>
        </w:tc>
        <w:tc>
          <w:tcPr>
            <w:tcW w:w="882" w:type="dxa"/>
            <w:vAlign w:val="bottom"/>
          </w:tcPr>
          <w:p>
            <w:pPr>
              <w:widowControl/>
              <w:jc w:val="center"/>
              <w:rPr>
                <w:rFonts w:hint="eastAsia" w:ascii="仿宋_GB2312" w:hAnsi="宋体" w:eastAsia="仿宋_GB2312"/>
                <w:kern w:val="0"/>
                <w:sz w:val="24"/>
                <w:szCs w:val="24"/>
              </w:rPr>
            </w:pPr>
          </w:p>
        </w:tc>
        <w:tc>
          <w:tcPr>
            <w:tcW w:w="882" w:type="dxa"/>
            <w:tcBorders>
              <w:right w:val="single" w:color="auto" w:sz="12" w:space="0"/>
            </w:tcBorders>
            <w:vAlign w:val="bottom"/>
          </w:tcPr>
          <w:p>
            <w:pPr>
              <w:widowControl/>
              <w:jc w:val="center"/>
              <w:rPr>
                <w:rFonts w:hint="eastAsia" w:ascii="仿宋_GB2312" w:hAnsi="宋体" w:eastAsia="仿宋_GB2312"/>
                <w:kern w:val="0"/>
                <w:sz w:val="24"/>
                <w:szCs w:val="24"/>
              </w:rPr>
            </w:pPr>
          </w:p>
        </w:tc>
        <w:tc>
          <w:tcPr>
            <w:tcW w:w="3096" w:type="dxa"/>
            <w:tcBorders>
              <w:left w:val="single" w:color="auto" w:sz="12" w:space="0"/>
            </w:tcBorders>
            <w:vAlign w:val="bottom"/>
          </w:tcPr>
          <w:p>
            <w:pPr>
              <w:widowControl/>
              <w:ind w:firstLine="480" w:firstLineChars="200"/>
              <w:jc w:val="left"/>
              <w:rPr>
                <w:rFonts w:hint="eastAsia" w:ascii="仿宋_GB2312" w:hAnsi="宋体" w:eastAsia="仿宋_GB2312"/>
                <w:kern w:val="0"/>
                <w:sz w:val="24"/>
                <w:szCs w:val="24"/>
              </w:rPr>
            </w:pPr>
            <w:r>
              <w:rPr>
                <w:rFonts w:hint="eastAsia" w:ascii="仿宋_GB2312" w:hAnsi="宋体" w:eastAsia="仿宋_GB2312"/>
                <w:kern w:val="0"/>
                <w:sz w:val="24"/>
                <w:szCs w:val="24"/>
              </w:rPr>
              <w:t>维修资金</w:t>
            </w:r>
          </w:p>
        </w:tc>
        <w:tc>
          <w:tcPr>
            <w:tcW w:w="883" w:type="dxa"/>
            <w:vAlign w:val="bottom"/>
          </w:tcPr>
          <w:p>
            <w:pPr>
              <w:widowControl/>
              <w:jc w:val="center"/>
              <w:rPr>
                <w:rFonts w:hint="eastAsia" w:ascii="仿宋_GB2312" w:hAnsi="宋体" w:eastAsia="仿宋_GB2312"/>
                <w:kern w:val="0"/>
                <w:sz w:val="24"/>
                <w:szCs w:val="24"/>
              </w:rPr>
            </w:pPr>
          </w:p>
        </w:tc>
        <w:tc>
          <w:tcPr>
            <w:tcW w:w="883" w:type="dxa"/>
            <w:vAlign w:val="bottom"/>
          </w:tcPr>
          <w:p>
            <w:pPr>
              <w:widowControl/>
              <w:jc w:val="center"/>
              <w:rPr>
                <w:rFonts w:hint="eastAsia" w:ascii="仿宋_GB2312" w:hAnsi="宋体" w:eastAsia="仿宋_GB2312"/>
                <w:kern w:val="0"/>
                <w:sz w:val="24"/>
                <w:szCs w:val="24"/>
              </w:rPr>
            </w:pPr>
          </w:p>
        </w:tc>
      </w:tr>
      <w:tr>
        <w:trPr>
          <w:trHeight w:val="285" w:hRule="atLeast"/>
        </w:trPr>
        <w:tc>
          <w:tcPr>
            <w:tcW w:w="1896" w:type="dxa"/>
            <w:vAlign w:val="bottom"/>
          </w:tcPr>
          <w:p>
            <w:pPr>
              <w:ind w:firstLine="480" w:firstLineChars="200"/>
              <w:jc w:val="left"/>
              <w:rPr>
                <w:rFonts w:hint="eastAsia" w:ascii="仿宋_GB2312" w:hAnsi="宋体" w:eastAsia="仿宋_GB2312"/>
                <w:kern w:val="0"/>
                <w:sz w:val="24"/>
                <w:szCs w:val="24"/>
              </w:rPr>
            </w:pPr>
          </w:p>
        </w:tc>
        <w:tc>
          <w:tcPr>
            <w:tcW w:w="882" w:type="dxa"/>
            <w:vAlign w:val="bottom"/>
          </w:tcPr>
          <w:p>
            <w:pPr>
              <w:widowControl/>
              <w:jc w:val="center"/>
              <w:rPr>
                <w:rFonts w:hint="eastAsia" w:ascii="仿宋_GB2312" w:hAnsi="宋体" w:eastAsia="仿宋_GB2312"/>
                <w:kern w:val="0"/>
                <w:sz w:val="24"/>
                <w:szCs w:val="24"/>
              </w:rPr>
            </w:pPr>
          </w:p>
        </w:tc>
        <w:tc>
          <w:tcPr>
            <w:tcW w:w="882" w:type="dxa"/>
            <w:tcBorders>
              <w:right w:val="single" w:color="auto" w:sz="12" w:space="0"/>
            </w:tcBorders>
            <w:vAlign w:val="bottom"/>
          </w:tcPr>
          <w:p>
            <w:pPr>
              <w:widowControl/>
              <w:jc w:val="center"/>
              <w:rPr>
                <w:rFonts w:hint="eastAsia" w:ascii="仿宋_GB2312" w:hAnsi="宋体" w:eastAsia="仿宋_GB2312"/>
                <w:kern w:val="0"/>
                <w:sz w:val="24"/>
                <w:szCs w:val="24"/>
              </w:rPr>
            </w:pPr>
          </w:p>
        </w:tc>
        <w:tc>
          <w:tcPr>
            <w:tcW w:w="3096" w:type="dxa"/>
            <w:tcBorders>
              <w:left w:val="single" w:color="auto" w:sz="12" w:space="0"/>
            </w:tcBorders>
            <w:vAlign w:val="bottom"/>
          </w:tcPr>
          <w:p>
            <w:pPr>
              <w:widowControl/>
              <w:ind w:firstLine="480" w:firstLineChars="200"/>
              <w:jc w:val="left"/>
              <w:rPr>
                <w:rFonts w:hint="eastAsia" w:ascii="仿宋_GB2312" w:hAnsi="宋体" w:eastAsia="仿宋_GB2312"/>
                <w:kern w:val="0"/>
                <w:sz w:val="24"/>
                <w:szCs w:val="24"/>
              </w:rPr>
            </w:pPr>
            <w:r>
              <w:rPr>
                <w:rFonts w:hint="eastAsia" w:ascii="仿宋_GB2312" w:hAnsi="宋体" w:eastAsia="仿宋_GB2312"/>
                <w:kern w:val="0"/>
                <w:sz w:val="24"/>
                <w:szCs w:val="24"/>
              </w:rPr>
              <w:t xml:space="preserve">  其中：商品住宅</w:t>
            </w:r>
          </w:p>
        </w:tc>
        <w:tc>
          <w:tcPr>
            <w:tcW w:w="883" w:type="dxa"/>
            <w:vAlign w:val="bottom"/>
          </w:tcPr>
          <w:p>
            <w:pPr>
              <w:widowControl/>
              <w:jc w:val="center"/>
              <w:rPr>
                <w:rFonts w:hint="eastAsia" w:ascii="仿宋_GB2312" w:hAnsi="宋体" w:eastAsia="仿宋_GB2312"/>
                <w:kern w:val="0"/>
                <w:sz w:val="24"/>
                <w:szCs w:val="24"/>
              </w:rPr>
            </w:pPr>
          </w:p>
        </w:tc>
        <w:tc>
          <w:tcPr>
            <w:tcW w:w="883" w:type="dxa"/>
            <w:vAlign w:val="bottom"/>
          </w:tcPr>
          <w:p>
            <w:pPr>
              <w:widowControl/>
              <w:jc w:val="center"/>
              <w:rPr>
                <w:rFonts w:hint="eastAsia" w:ascii="仿宋_GB2312" w:hAnsi="宋体" w:eastAsia="仿宋_GB2312"/>
                <w:kern w:val="0"/>
                <w:sz w:val="24"/>
                <w:szCs w:val="24"/>
              </w:rPr>
            </w:pPr>
          </w:p>
        </w:tc>
      </w:tr>
      <w:tr>
        <w:trPr>
          <w:trHeight w:val="285" w:hRule="atLeast"/>
        </w:trPr>
        <w:tc>
          <w:tcPr>
            <w:tcW w:w="1896" w:type="dxa"/>
            <w:vAlign w:val="bottom"/>
          </w:tcPr>
          <w:p>
            <w:pPr>
              <w:ind w:firstLine="480" w:firstLineChars="200"/>
              <w:jc w:val="left"/>
              <w:rPr>
                <w:rFonts w:hint="eastAsia" w:ascii="仿宋_GB2312" w:hAnsi="宋体" w:eastAsia="仿宋_GB2312"/>
                <w:kern w:val="0"/>
                <w:sz w:val="24"/>
                <w:szCs w:val="24"/>
              </w:rPr>
            </w:pPr>
          </w:p>
        </w:tc>
        <w:tc>
          <w:tcPr>
            <w:tcW w:w="882" w:type="dxa"/>
            <w:vAlign w:val="bottom"/>
          </w:tcPr>
          <w:p>
            <w:pPr>
              <w:widowControl/>
              <w:jc w:val="center"/>
              <w:rPr>
                <w:rFonts w:hint="eastAsia" w:ascii="仿宋_GB2312" w:hAnsi="宋体" w:eastAsia="仿宋_GB2312"/>
                <w:kern w:val="0"/>
                <w:sz w:val="24"/>
                <w:szCs w:val="24"/>
              </w:rPr>
            </w:pPr>
          </w:p>
        </w:tc>
        <w:tc>
          <w:tcPr>
            <w:tcW w:w="882" w:type="dxa"/>
            <w:tcBorders>
              <w:right w:val="single" w:color="auto" w:sz="12" w:space="0"/>
            </w:tcBorders>
            <w:vAlign w:val="bottom"/>
          </w:tcPr>
          <w:p>
            <w:pPr>
              <w:widowControl/>
              <w:jc w:val="center"/>
              <w:rPr>
                <w:rFonts w:hint="eastAsia" w:ascii="仿宋_GB2312" w:hAnsi="宋体" w:eastAsia="仿宋_GB2312"/>
                <w:kern w:val="0"/>
                <w:sz w:val="24"/>
                <w:szCs w:val="24"/>
              </w:rPr>
            </w:pPr>
          </w:p>
        </w:tc>
        <w:tc>
          <w:tcPr>
            <w:tcW w:w="3096" w:type="dxa"/>
            <w:tcBorders>
              <w:left w:val="single" w:color="auto" w:sz="12" w:space="0"/>
            </w:tcBorders>
            <w:vAlign w:val="bottom"/>
          </w:tcPr>
          <w:p>
            <w:pPr>
              <w:widowControl/>
              <w:ind w:firstLine="480" w:firstLineChars="200"/>
              <w:jc w:val="left"/>
              <w:rPr>
                <w:rFonts w:hint="eastAsia" w:ascii="仿宋_GB2312" w:hAnsi="宋体" w:eastAsia="仿宋_GB2312"/>
                <w:kern w:val="0"/>
                <w:sz w:val="24"/>
                <w:szCs w:val="24"/>
              </w:rPr>
            </w:pPr>
            <w:r>
              <w:rPr>
                <w:rFonts w:hint="eastAsia" w:ascii="仿宋_GB2312" w:hAnsi="宋体" w:eastAsia="仿宋_GB2312"/>
                <w:kern w:val="0"/>
                <w:sz w:val="24"/>
                <w:szCs w:val="24"/>
              </w:rPr>
              <w:t xml:space="preserve">        已售公有住房</w:t>
            </w:r>
          </w:p>
        </w:tc>
        <w:tc>
          <w:tcPr>
            <w:tcW w:w="883" w:type="dxa"/>
            <w:vAlign w:val="bottom"/>
          </w:tcPr>
          <w:p>
            <w:pPr>
              <w:widowControl/>
              <w:jc w:val="center"/>
              <w:rPr>
                <w:rFonts w:hint="eastAsia" w:ascii="仿宋_GB2312" w:hAnsi="宋体" w:eastAsia="仿宋_GB2312"/>
                <w:kern w:val="0"/>
                <w:sz w:val="24"/>
                <w:szCs w:val="24"/>
              </w:rPr>
            </w:pPr>
          </w:p>
        </w:tc>
        <w:tc>
          <w:tcPr>
            <w:tcW w:w="883" w:type="dxa"/>
            <w:vAlign w:val="bottom"/>
          </w:tcPr>
          <w:p>
            <w:pPr>
              <w:widowControl/>
              <w:jc w:val="center"/>
              <w:rPr>
                <w:rFonts w:hint="eastAsia" w:ascii="仿宋_GB2312" w:hAnsi="宋体" w:eastAsia="仿宋_GB2312"/>
                <w:kern w:val="0"/>
                <w:sz w:val="24"/>
                <w:szCs w:val="24"/>
              </w:rPr>
            </w:pPr>
          </w:p>
        </w:tc>
      </w:tr>
      <w:tr>
        <w:trPr>
          <w:trHeight w:val="326" w:hRule="atLeast"/>
        </w:trPr>
        <w:tc>
          <w:tcPr>
            <w:tcW w:w="1896" w:type="dxa"/>
            <w:vAlign w:val="bottom"/>
          </w:tcPr>
          <w:p>
            <w:pPr>
              <w:widowControl/>
              <w:ind w:firstLine="480" w:firstLineChars="200"/>
              <w:jc w:val="left"/>
              <w:rPr>
                <w:rFonts w:hint="eastAsia" w:ascii="仿宋_GB2312" w:hAnsi="宋体" w:eastAsia="仿宋_GB2312"/>
                <w:kern w:val="0"/>
                <w:sz w:val="24"/>
                <w:szCs w:val="24"/>
              </w:rPr>
            </w:pPr>
          </w:p>
        </w:tc>
        <w:tc>
          <w:tcPr>
            <w:tcW w:w="882" w:type="dxa"/>
            <w:vAlign w:val="bottom"/>
          </w:tcPr>
          <w:p>
            <w:pPr>
              <w:jc w:val="center"/>
              <w:rPr>
                <w:rFonts w:hint="eastAsia" w:ascii="仿宋_GB2312" w:hAnsi="宋体" w:eastAsia="仿宋_GB2312"/>
                <w:kern w:val="0"/>
                <w:sz w:val="24"/>
                <w:szCs w:val="24"/>
              </w:rPr>
            </w:pPr>
          </w:p>
        </w:tc>
        <w:tc>
          <w:tcPr>
            <w:tcW w:w="882" w:type="dxa"/>
            <w:tcBorders>
              <w:right w:val="single" w:color="auto" w:sz="12" w:space="0"/>
            </w:tcBorders>
            <w:vAlign w:val="bottom"/>
          </w:tcPr>
          <w:p>
            <w:pPr>
              <w:jc w:val="center"/>
              <w:rPr>
                <w:rFonts w:hint="eastAsia" w:ascii="仿宋_GB2312" w:hAnsi="宋体" w:eastAsia="仿宋_GB2312"/>
                <w:kern w:val="0"/>
                <w:sz w:val="24"/>
                <w:szCs w:val="24"/>
              </w:rPr>
            </w:pPr>
          </w:p>
        </w:tc>
        <w:tc>
          <w:tcPr>
            <w:tcW w:w="3096" w:type="dxa"/>
            <w:tcBorders>
              <w:left w:val="single" w:color="auto" w:sz="12" w:space="0"/>
            </w:tcBorders>
            <w:vAlign w:val="bottom"/>
          </w:tcPr>
          <w:p>
            <w:pPr>
              <w:widowControl/>
              <w:ind w:firstLine="480" w:firstLineChars="200"/>
              <w:jc w:val="left"/>
              <w:rPr>
                <w:rFonts w:hint="eastAsia" w:ascii="仿宋_GB2312" w:hAnsi="宋体" w:eastAsia="仿宋_GB2312"/>
                <w:b/>
                <w:kern w:val="0"/>
                <w:sz w:val="24"/>
                <w:szCs w:val="24"/>
              </w:rPr>
            </w:pPr>
            <w:r>
              <w:rPr>
                <w:rFonts w:hint="eastAsia" w:ascii="仿宋_GB2312" w:hAnsi="宋体" w:eastAsia="仿宋_GB2312"/>
                <w:kern w:val="0"/>
                <w:sz w:val="24"/>
                <w:szCs w:val="24"/>
              </w:rPr>
              <w:t>待分配累计收益</w:t>
            </w:r>
          </w:p>
        </w:tc>
        <w:tc>
          <w:tcPr>
            <w:tcW w:w="883" w:type="dxa"/>
            <w:vAlign w:val="bottom"/>
          </w:tcPr>
          <w:p>
            <w:pPr>
              <w:widowControl/>
              <w:jc w:val="center"/>
              <w:rPr>
                <w:rFonts w:hint="eastAsia" w:ascii="仿宋_GB2312" w:hAnsi="宋体" w:eastAsia="仿宋_GB2312"/>
                <w:kern w:val="0"/>
                <w:sz w:val="24"/>
                <w:szCs w:val="24"/>
              </w:rPr>
            </w:pPr>
          </w:p>
        </w:tc>
        <w:tc>
          <w:tcPr>
            <w:tcW w:w="883" w:type="dxa"/>
            <w:vAlign w:val="bottom"/>
          </w:tcPr>
          <w:p>
            <w:pPr>
              <w:widowControl/>
              <w:jc w:val="center"/>
              <w:rPr>
                <w:rFonts w:hint="eastAsia" w:ascii="仿宋_GB2312" w:hAnsi="宋体" w:eastAsia="仿宋_GB2312"/>
                <w:kern w:val="0"/>
                <w:sz w:val="24"/>
                <w:szCs w:val="24"/>
              </w:rPr>
            </w:pPr>
          </w:p>
        </w:tc>
      </w:tr>
      <w:tr>
        <w:trPr>
          <w:trHeight w:val="279" w:hRule="atLeast"/>
        </w:trPr>
        <w:tc>
          <w:tcPr>
            <w:tcW w:w="1896" w:type="dxa"/>
            <w:vAlign w:val="bottom"/>
          </w:tcPr>
          <w:p>
            <w:pPr>
              <w:widowControl/>
              <w:rPr>
                <w:rFonts w:hint="eastAsia" w:ascii="仿宋_GB2312" w:hAnsi="宋体" w:eastAsia="仿宋_GB2312"/>
                <w:kern w:val="0"/>
                <w:sz w:val="24"/>
                <w:szCs w:val="24"/>
              </w:rPr>
            </w:pPr>
          </w:p>
        </w:tc>
        <w:tc>
          <w:tcPr>
            <w:tcW w:w="882" w:type="dxa"/>
            <w:vAlign w:val="bottom"/>
          </w:tcPr>
          <w:p>
            <w:pPr>
              <w:widowControl/>
              <w:jc w:val="center"/>
              <w:rPr>
                <w:rFonts w:hint="eastAsia" w:ascii="仿宋_GB2312" w:hAnsi="宋体" w:eastAsia="仿宋_GB2312"/>
                <w:kern w:val="0"/>
                <w:sz w:val="24"/>
                <w:szCs w:val="24"/>
              </w:rPr>
            </w:pPr>
          </w:p>
        </w:tc>
        <w:tc>
          <w:tcPr>
            <w:tcW w:w="882" w:type="dxa"/>
            <w:tcBorders>
              <w:right w:val="single" w:color="auto" w:sz="12" w:space="0"/>
            </w:tcBorders>
            <w:vAlign w:val="bottom"/>
          </w:tcPr>
          <w:p>
            <w:pPr>
              <w:widowControl/>
              <w:jc w:val="center"/>
              <w:rPr>
                <w:rFonts w:hint="eastAsia" w:ascii="仿宋_GB2312" w:hAnsi="宋体" w:eastAsia="仿宋_GB2312"/>
                <w:kern w:val="0"/>
                <w:sz w:val="24"/>
                <w:szCs w:val="24"/>
              </w:rPr>
            </w:pPr>
          </w:p>
        </w:tc>
        <w:tc>
          <w:tcPr>
            <w:tcW w:w="3096" w:type="dxa"/>
            <w:tcBorders>
              <w:left w:val="single" w:color="auto" w:sz="12" w:space="0"/>
            </w:tcBorders>
            <w:vAlign w:val="center"/>
          </w:tcPr>
          <w:p>
            <w:pPr>
              <w:widowControl/>
              <w:jc w:val="center"/>
              <w:rPr>
                <w:rFonts w:hint="eastAsia" w:ascii="仿宋_GB2312" w:hAnsi="宋体" w:eastAsia="仿宋_GB2312"/>
                <w:kern w:val="0"/>
                <w:sz w:val="24"/>
                <w:szCs w:val="24"/>
              </w:rPr>
            </w:pPr>
            <w:r>
              <w:rPr>
                <w:rFonts w:hint="eastAsia" w:ascii="仿宋_GB2312" w:hAnsi="宋体" w:eastAsia="仿宋_GB2312"/>
                <w:b/>
                <w:kern w:val="0"/>
                <w:sz w:val="24"/>
                <w:szCs w:val="24"/>
              </w:rPr>
              <w:t>净资产合计</w:t>
            </w:r>
          </w:p>
        </w:tc>
        <w:tc>
          <w:tcPr>
            <w:tcW w:w="883" w:type="dxa"/>
            <w:vAlign w:val="bottom"/>
          </w:tcPr>
          <w:p>
            <w:pPr>
              <w:widowControl/>
              <w:jc w:val="center"/>
              <w:rPr>
                <w:rFonts w:hint="eastAsia" w:ascii="仿宋_GB2312" w:hAnsi="宋体" w:eastAsia="仿宋_GB2312"/>
                <w:kern w:val="0"/>
                <w:sz w:val="24"/>
                <w:szCs w:val="24"/>
              </w:rPr>
            </w:pPr>
          </w:p>
        </w:tc>
        <w:tc>
          <w:tcPr>
            <w:tcW w:w="883" w:type="dxa"/>
            <w:vAlign w:val="bottom"/>
          </w:tcPr>
          <w:p>
            <w:pPr>
              <w:widowControl/>
              <w:jc w:val="center"/>
              <w:rPr>
                <w:rFonts w:hint="eastAsia" w:ascii="仿宋_GB2312" w:hAnsi="宋体" w:eastAsia="仿宋_GB2312"/>
                <w:kern w:val="0"/>
                <w:sz w:val="24"/>
                <w:szCs w:val="24"/>
              </w:rPr>
            </w:pPr>
          </w:p>
        </w:tc>
      </w:tr>
      <w:tr>
        <w:trPr>
          <w:trHeight w:val="285" w:hRule="atLeast"/>
        </w:trPr>
        <w:tc>
          <w:tcPr>
            <w:tcW w:w="1896" w:type="dxa"/>
            <w:tcBorders>
              <w:bottom w:val="single" w:color="auto" w:sz="12" w:space="0"/>
            </w:tcBorders>
            <w:vAlign w:val="bottom"/>
          </w:tcPr>
          <w:p>
            <w:pPr>
              <w:widowControl/>
              <w:jc w:val="center"/>
              <w:rPr>
                <w:rFonts w:hint="eastAsia" w:ascii="仿宋_GB2312" w:hAnsi="宋体" w:eastAsia="仿宋_GB2312"/>
                <w:b/>
                <w:kern w:val="0"/>
                <w:sz w:val="24"/>
                <w:szCs w:val="24"/>
              </w:rPr>
            </w:pPr>
            <w:r>
              <w:rPr>
                <w:rFonts w:hint="eastAsia" w:ascii="仿宋_GB2312" w:hAnsi="宋体" w:eastAsia="仿宋_GB2312"/>
                <w:b/>
                <w:kern w:val="0"/>
                <w:sz w:val="24"/>
                <w:szCs w:val="24"/>
              </w:rPr>
              <w:t>资产总计</w:t>
            </w:r>
          </w:p>
        </w:tc>
        <w:tc>
          <w:tcPr>
            <w:tcW w:w="882" w:type="dxa"/>
            <w:tcBorders>
              <w:bottom w:val="single" w:color="auto" w:sz="12" w:space="0"/>
            </w:tcBorders>
            <w:vAlign w:val="bottom"/>
          </w:tcPr>
          <w:p>
            <w:pPr>
              <w:widowControl/>
              <w:jc w:val="center"/>
              <w:rPr>
                <w:rFonts w:hint="eastAsia" w:ascii="仿宋_GB2312" w:hAnsi="宋体" w:eastAsia="仿宋_GB2312"/>
                <w:kern w:val="0"/>
                <w:sz w:val="24"/>
                <w:szCs w:val="24"/>
              </w:rPr>
            </w:pPr>
          </w:p>
        </w:tc>
        <w:tc>
          <w:tcPr>
            <w:tcW w:w="882" w:type="dxa"/>
            <w:tcBorders>
              <w:bottom w:val="single" w:color="auto" w:sz="12" w:space="0"/>
              <w:right w:val="single" w:color="auto" w:sz="12" w:space="0"/>
            </w:tcBorders>
            <w:vAlign w:val="bottom"/>
          </w:tcPr>
          <w:p>
            <w:pPr>
              <w:widowControl/>
              <w:jc w:val="center"/>
              <w:rPr>
                <w:rFonts w:hint="eastAsia" w:ascii="仿宋_GB2312" w:hAnsi="宋体" w:eastAsia="仿宋_GB2312"/>
                <w:kern w:val="0"/>
                <w:sz w:val="24"/>
                <w:szCs w:val="24"/>
              </w:rPr>
            </w:pPr>
          </w:p>
        </w:tc>
        <w:tc>
          <w:tcPr>
            <w:tcW w:w="3096" w:type="dxa"/>
            <w:tcBorders>
              <w:left w:val="single" w:color="auto" w:sz="12" w:space="0"/>
              <w:bottom w:val="single" w:color="auto" w:sz="12" w:space="0"/>
            </w:tcBorders>
            <w:vAlign w:val="bottom"/>
          </w:tcPr>
          <w:p>
            <w:pPr>
              <w:widowControl/>
              <w:jc w:val="center"/>
              <w:rPr>
                <w:rFonts w:hint="eastAsia" w:ascii="仿宋_GB2312" w:hAnsi="宋体" w:eastAsia="仿宋_GB2312"/>
                <w:kern w:val="0"/>
                <w:sz w:val="24"/>
                <w:szCs w:val="24"/>
              </w:rPr>
            </w:pPr>
            <w:r>
              <w:rPr>
                <w:rFonts w:hint="eastAsia" w:ascii="仿宋_GB2312" w:hAnsi="宋体" w:eastAsia="仿宋_GB2312"/>
                <w:b/>
                <w:kern w:val="0"/>
                <w:sz w:val="24"/>
                <w:szCs w:val="24"/>
              </w:rPr>
              <w:t>负债和净资产总计</w:t>
            </w:r>
          </w:p>
        </w:tc>
        <w:tc>
          <w:tcPr>
            <w:tcW w:w="883" w:type="dxa"/>
            <w:tcBorders>
              <w:bottom w:val="single" w:color="auto" w:sz="12" w:space="0"/>
            </w:tcBorders>
            <w:vAlign w:val="bottom"/>
          </w:tcPr>
          <w:p>
            <w:pPr>
              <w:widowControl/>
              <w:jc w:val="center"/>
              <w:rPr>
                <w:rFonts w:hint="eastAsia" w:ascii="仿宋_GB2312" w:hAnsi="宋体" w:eastAsia="仿宋_GB2312"/>
                <w:kern w:val="0"/>
                <w:sz w:val="24"/>
                <w:szCs w:val="24"/>
              </w:rPr>
            </w:pPr>
          </w:p>
        </w:tc>
        <w:tc>
          <w:tcPr>
            <w:tcW w:w="883" w:type="dxa"/>
            <w:tcBorders>
              <w:bottom w:val="single" w:color="auto" w:sz="12" w:space="0"/>
            </w:tcBorders>
            <w:vAlign w:val="bottom"/>
          </w:tcPr>
          <w:p>
            <w:pPr>
              <w:widowControl/>
              <w:jc w:val="center"/>
              <w:rPr>
                <w:rFonts w:hint="eastAsia" w:ascii="仿宋_GB2312" w:hAnsi="宋体" w:eastAsia="仿宋_GB2312"/>
                <w:kern w:val="0"/>
                <w:sz w:val="24"/>
                <w:szCs w:val="24"/>
              </w:rPr>
            </w:pPr>
          </w:p>
        </w:tc>
      </w:tr>
    </w:tbl>
    <w:p>
      <w:pPr>
        <w:autoSpaceDE w:val="0"/>
        <w:autoSpaceDN w:val="0"/>
        <w:jc w:val="left"/>
        <w:rPr>
          <w:rFonts w:ascii="宋体" w:hAnsi="宋体"/>
          <w:b/>
          <w:sz w:val="28"/>
          <w:szCs w:val="28"/>
        </w:rPr>
      </w:pPr>
    </w:p>
    <w:p>
      <w:pPr>
        <w:spacing w:line="360" w:lineRule="auto"/>
        <w:jc w:val="center"/>
        <w:rPr>
          <w:rFonts w:ascii="宋体" w:hAnsi="宋体"/>
          <w:b/>
          <w:sz w:val="32"/>
          <w:szCs w:val="32"/>
        </w:rPr>
      </w:pPr>
      <w:r>
        <w:rPr>
          <w:rFonts w:ascii="宋体" w:hAnsi="宋体"/>
          <w:b/>
          <w:sz w:val="28"/>
          <w:szCs w:val="28"/>
        </w:rPr>
        <w:br w:type="page"/>
      </w:r>
    </w:p>
    <w:p>
      <w:pPr>
        <w:jc w:val="center"/>
        <w:rPr>
          <w:rFonts w:hint="eastAsia" w:ascii="仿宋_GB2312" w:hAnsi="宋体" w:eastAsia="仿宋_GB2312"/>
          <w:b/>
          <w:sz w:val="32"/>
          <w:szCs w:val="32"/>
        </w:rPr>
      </w:pPr>
      <w:r>
        <w:rPr>
          <w:rFonts w:hint="eastAsia" w:ascii="仿宋_GB2312" w:hAnsi="宋体" w:eastAsia="仿宋_GB2312"/>
          <w:b/>
          <w:sz w:val="32"/>
          <w:szCs w:val="32"/>
        </w:rPr>
        <w:t>收支表</w:t>
      </w:r>
    </w:p>
    <w:p>
      <w:pPr>
        <w:jc w:val="left"/>
        <w:rPr>
          <w:rFonts w:hint="eastAsia" w:ascii="仿宋_GB2312" w:hAnsi="宋体" w:eastAsia="仿宋_GB2312"/>
          <w:sz w:val="28"/>
          <w:szCs w:val="28"/>
        </w:rPr>
      </w:pPr>
      <w:r>
        <w:rPr>
          <w:rFonts w:hint="eastAsia" w:ascii="仿宋_GB2312" w:hAnsi="宋体" w:eastAsia="仿宋_GB2312"/>
          <w:sz w:val="28"/>
          <w:szCs w:val="28"/>
        </w:rPr>
        <w:t>资金名称：</w:t>
      </w:r>
      <w:r>
        <w:rPr>
          <w:rFonts w:hint="eastAsia" w:ascii="仿宋_GB2312" w:hAnsi="宋体" w:eastAsia="仿宋_GB2312"/>
          <w:sz w:val="28"/>
          <w:szCs w:val="28"/>
          <w:u w:val="single"/>
        </w:rPr>
        <w:t>XX住宅专项维修资金</w:t>
      </w:r>
      <w:r>
        <w:rPr>
          <w:rFonts w:hint="eastAsia" w:ascii="仿宋_GB2312" w:hAnsi="宋体" w:eastAsia="仿宋_GB2312"/>
          <w:sz w:val="28"/>
          <w:szCs w:val="28"/>
        </w:rPr>
        <w:t xml:space="preserve">                   会住维02表</w:t>
      </w:r>
    </w:p>
    <w:p>
      <w:pPr>
        <w:rPr>
          <w:rFonts w:hint="eastAsia" w:ascii="仿宋_GB2312" w:hAnsi="宋体" w:eastAsia="仿宋_GB2312"/>
          <w:sz w:val="28"/>
          <w:szCs w:val="28"/>
        </w:rPr>
      </w:pPr>
      <w:r>
        <w:rPr>
          <w:rFonts w:hint="eastAsia" w:ascii="仿宋_GB2312" w:hAnsi="宋体" w:eastAsia="仿宋_GB2312"/>
          <w:sz w:val="28"/>
          <w:szCs w:val="28"/>
        </w:rPr>
        <w:t>编制单位：</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            单位：元</w:t>
      </w:r>
    </w:p>
    <w:tbl>
      <w:tblPr>
        <w:tblW w:w="852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4840"/>
        <w:gridCol w:w="1841"/>
        <w:gridCol w:w="1841"/>
      </w:tblGrid>
      <w:tr>
        <w:trPr>
          <w:trHeight w:val="293" w:hRule="atLeast"/>
          <w:jc w:val="center"/>
        </w:trPr>
        <w:tc>
          <w:tcPr>
            <w:tcW w:w="4840" w:type="dxa"/>
            <w:tcBorders>
              <w:top w:val="single" w:color="auto" w:sz="12" w:space="0"/>
              <w:bottom w:val="single" w:color="auto" w:sz="12" w:space="0"/>
            </w:tcBorders>
            <w:vAlign w:val="center"/>
          </w:tcPr>
          <w:p>
            <w:pPr>
              <w:jc w:val="center"/>
              <w:rPr>
                <w:rFonts w:hint="eastAsia" w:ascii="仿宋_GB2312" w:hAnsi="宋体" w:eastAsia="仿宋_GB2312"/>
                <w:b/>
                <w:sz w:val="24"/>
                <w:szCs w:val="24"/>
              </w:rPr>
            </w:pPr>
            <w:r>
              <w:rPr>
                <w:rFonts w:hint="eastAsia" w:ascii="仿宋_GB2312" w:hAnsi="宋体" w:eastAsia="仿宋_GB2312"/>
                <w:b/>
                <w:sz w:val="24"/>
                <w:szCs w:val="24"/>
              </w:rPr>
              <w:t>项  目</w:t>
            </w:r>
          </w:p>
        </w:tc>
        <w:tc>
          <w:tcPr>
            <w:tcW w:w="1841" w:type="dxa"/>
            <w:tcBorders>
              <w:top w:val="single" w:color="auto" w:sz="12" w:space="0"/>
              <w:bottom w:val="single" w:color="auto" w:sz="12" w:space="0"/>
            </w:tcBorders>
            <w:vAlign w:val="center"/>
          </w:tcPr>
          <w:p>
            <w:pPr>
              <w:jc w:val="center"/>
              <w:rPr>
                <w:rFonts w:hint="eastAsia" w:ascii="仿宋_GB2312" w:hAnsi="宋体" w:eastAsia="仿宋_GB2312"/>
                <w:b/>
                <w:sz w:val="24"/>
                <w:szCs w:val="24"/>
              </w:rPr>
            </w:pPr>
            <w:r>
              <w:rPr>
                <w:rFonts w:hint="eastAsia" w:ascii="仿宋_GB2312" w:hAnsi="宋体" w:eastAsia="仿宋_GB2312"/>
                <w:b/>
                <w:sz w:val="24"/>
                <w:szCs w:val="24"/>
              </w:rPr>
              <w:t>本月数</w:t>
            </w:r>
          </w:p>
        </w:tc>
        <w:tc>
          <w:tcPr>
            <w:tcW w:w="1841" w:type="dxa"/>
            <w:tcBorders>
              <w:top w:val="single" w:color="auto" w:sz="12" w:space="0"/>
              <w:bottom w:val="single" w:color="auto" w:sz="12" w:space="0"/>
            </w:tcBorders>
            <w:vAlign w:val="center"/>
          </w:tcPr>
          <w:p>
            <w:pPr>
              <w:jc w:val="center"/>
              <w:rPr>
                <w:rFonts w:hint="eastAsia" w:ascii="仿宋_GB2312" w:hAnsi="宋体" w:eastAsia="仿宋_GB2312"/>
                <w:b/>
                <w:sz w:val="24"/>
                <w:szCs w:val="24"/>
              </w:rPr>
            </w:pPr>
            <w:r>
              <w:rPr>
                <w:rFonts w:hint="eastAsia" w:ascii="仿宋_GB2312" w:hAnsi="宋体" w:eastAsia="仿宋_GB2312"/>
                <w:b/>
                <w:sz w:val="24"/>
                <w:szCs w:val="24"/>
              </w:rPr>
              <w:t>本年累计数</w:t>
            </w:r>
          </w:p>
        </w:tc>
      </w:tr>
      <w:tr>
        <w:trPr>
          <w:jc w:val="center"/>
        </w:trPr>
        <w:tc>
          <w:tcPr>
            <w:tcW w:w="4840" w:type="dxa"/>
            <w:tcBorders>
              <w:top w:val="single" w:color="auto" w:sz="12" w:space="0"/>
            </w:tcBorders>
            <w:vAlign w:val="bottom"/>
          </w:tcPr>
          <w:p>
            <w:pPr>
              <w:rPr>
                <w:rFonts w:hint="eastAsia" w:ascii="仿宋_GB2312" w:hAnsi="宋体" w:eastAsia="仿宋_GB2312"/>
                <w:b/>
                <w:sz w:val="24"/>
                <w:szCs w:val="24"/>
              </w:rPr>
            </w:pPr>
            <w:r>
              <w:rPr>
                <w:rFonts w:hint="eastAsia" w:ascii="仿宋_GB2312" w:hAnsi="宋体" w:eastAsia="仿宋_GB2312"/>
                <w:b/>
                <w:sz w:val="24"/>
                <w:szCs w:val="24"/>
              </w:rPr>
              <w:t>一、本期收入</w:t>
            </w:r>
          </w:p>
        </w:tc>
        <w:tc>
          <w:tcPr>
            <w:tcW w:w="1841" w:type="dxa"/>
            <w:tcBorders>
              <w:top w:val="single" w:color="auto" w:sz="12" w:space="0"/>
            </w:tcBorders>
            <w:vAlign w:val="top"/>
          </w:tcPr>
          <w:p>
            <w:pPr>
              <w:jc w:val="center"/>
              <w:rPr>
                <w:rFonts w:hint="eastAsia" w:ascii="仿宋_GB2312" w:hAnsi="宋体" w:eastAsia="仿宋_GB2312"/>
                <w:b/>
                <w:sz w:val="24"/>
                <w:szCs w:val="24"/>
              </w:rPr>
            </w:pPr>
          </w:p>
        </w:tc>
        <w:tc>
          <w:tcPr>
            <w:tcW w:w="1841" w:type="dxa"/>
            <w:tcBorders>
              <w:top w:val="single" w:color="auto" w:sz="12" w:space="0"/>
            </w:tcBorders>
            <w:vAlign w:val="top"/>
          </w:tcPr>
          <w:p>
            <w:pPr>
              <w:jc w:val="center"/>
              <w:rPr>
                <w:rFonts w:hint="eastAsia" w:ascii="仿宋_GB2312" w:hAnsi="宋体" w:eastAsia="仿宋_GB2312"/>
                <w:b/>
                <w:sz w:val="24"/>
                <w:szCs w:val="24"/>
              </w:rPr>
            </w:pPr>
          </w:p>
        </w:tc>
      </w:tr>
      <w:tr>
        <w:trPr>
          <w:jc w:val="center"/>
        </w:trPr>
        <w:tc>
          <w:tcPr>
            <w:tcW w:w="4840" w:type="dxa"/>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交存收入</w:t>
            </w:r>
          </w:p>
        </w:tc>
        <w:tc>
          <w:tcPr>
            <w:tcW w:w="1841" w:type="dxa"/>
            <w:vAlign w:val="top"/>
          </w:tcPr>
          <w:p>
            <w:pPr>
              <w:jc w:val="center"/>
              <w:rPr>
                <w:rFonts w:hint="eastAsia" w:ascii="仿宋_GB2312" w:hAnsi="宋体" w:eastAsia="仿宋_GB2312"/>
                <w:sz w:val="24"/>
                <w:szCs w:val="24"/>
              </w:rPr>
            </w:pPr>
          </w:p>
        </w:tc>
        <w:tc>
          <w:tcPr>
            <w:tcW w:w="1841" w:type="dxa"/>
            <w:vAlign w:val="top"/>
          </w:tcPr>
          <w:p>
            <w:pPr>
              <w:jc w:val="center"/>
              <w:rPr>
                <w:rFonts w:hint="eastAsia" w:ascii="仿宋_GB2312" w:hAnsi="宋体" w:eastAsia="仿宋_GB2312"/>
                <w:sz w:val="24"/>
                <w:szCs w:val="24"/>
              </w:rPr>
            </w:pPr>
          </w:p>
        </w:tc>
      </w:tr>
      <w:tr>
        <w:trPr>
          <w:jc w:val="center"/>
        </w:trPr>
        <w:tc>
          <w:tcPr>
            <w:tcW w:w="4840" w:type="dxa"/>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存款利息收入</w:t>
            </w:r>
          </w:p>
        </w:tc>
        <w:tc>
          <w:tcPr>
            <w:tcW w:w="1841" w:type="dxa"/>
            <w:vAlign w:val="top"/>
          </w:tcPr>
          <w:p>
            <w:pPr>
              <w:jc w:val="center"/>
              <w:rPr>
                <w:rFonts w:hint="eastAsia" w:ascii="仿宋_GB2312" w:hAnsi="宋体" w:eastAsia="仿宋_GB2312"/>
                <w:sz w:val="24"/>
                <w:szCs w:val="24"/>
              </w:rPr>
            </w:pPr>
          </w:p>
        </w:tc>
        <w:tc>
          <w:tcPr>
            <w:tcW w:w="1841" w:type="dxa"/>
            <w:vAlign w:val="top"/>
          </w:tcPr>
          <w:p>
            <w:pPr>
              <w:jc w:val="center"/>
              <w:rPr>
                <w:rFonts w:hint="eastAsia" w:ascii="仿宋_GB2312" w:hAnsi="宋体" w:eastAsia="仿宋_GB2312"/>
                <w:sz w:val="24"/>
                <w:szCs w:val="24"/>
              </w:rPr>
            </w:pPr>
          </w:p>
        </w:tc>
      </w:tr>
      <w:tr>
        <w:trPr>
          <w:jc w:val="center"/>
        </w:trPr>
        <w:tc>
          <w:tcPr>
            <w:tcW w:w="4840" w:type="dxa"/>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国债利息收入</w:t>
            </w:r>
          </w:p>
        </w:tc>
        <w:tc>
          <w:tcPr>
            <w:tcW w:w="1841" w:type="dxa"/>
            <w:vAlign w:val="top"/>
          </w:tcPr>
          <w:p>
            <w:pPr>
              <w:jc w:val="center"/>
              <w:rPr>
                <w:rFonts w:hint="eastAsia" w:ascii="仿宋_GB2312" w:hAnsi="宋体" w:eastAsia="仿宋_GB2312"/>
                <w:sz w:val="24"/>
                <w:szCs w:val="24"/>
              </w:rPr>
            </w:pPr>
          </w:p>
        </w:tc>
        <w:tc>
          <w:tcPr>
            <w:tcW w:w="1841" w:type="dxa"/>
            <w:vAlign w:val="top"/>
          </w:tcPr>
          <w:p>
            <w:pPr>
              <w:jc w:val="center"/>
              <w:rPr>
                <w:rFonts w:hint="eastAsia" w:ascii="仿宋_GB2312" w:hAnsi="宋体" w:eastAsia="仿宋_GB2312"/>
                <w:sz w:val="24"/>
                <w:szCs w:val="24"/>
              </w:rPr>
            </w:pPr>
          </w:p>
        </w:tc>
      </w:tr>
      <w:tr>
        <w:trPr>
          <w:jc w:val="center"/>
        </w:trPr>
        <w:tc>
          <w:tcPr>
            <w:tcW w:w="4840" w:type="dxa"/>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经营收入</w:t>
            </w:r>
          </w:p>
        </w:tc>
        <w:tc>
          <w:tcPr>
            <w:tcW w:w="1841" w:type="dxa"/>
            <w:vAlign w:val="top"/>
          </w:tcPr>
          <w:p>
            <w:pPr>
              <w:jc w:val="center"/>
              <w:rPr>
                <w:rFonts w:hint="eastAsia" w:ascii="仿宋_GB2312" w:hAnsi="宋体" w:eastAsia="仿宋_GB2312"/>
                <w:sz w:val="24"/>
                <w:szCs w:val="24"/>
              </w:rPr>
            </w:pPr>
          </w:p>
        </w:tc>
        <w:tc>
          <w:tcPr>
            <w:tcW w:w="1841" w:type="dxa"/>
            <w:vAlign w:val="top"/>
          </w:tcPr>
          <w:p>
            <w:pPr>
              <w:jc w:val="center"/>
              <w:rPr>
                <w:rFonts w:hint="eastAsia" w:ascii="仿宋_GB2312" w:hAnsi="宋体" w:eastAsia="仿宋_GB2312"/>
                <w:sz w:val="24"/>
                <w:szCs w:val="24"/>
              </w:rPr>
            </w:pPr>
          </w:p>
        </w:tc>
      </w:tr>
      <w:tr>
        <w:trPr>
          <w:jc w:val="center"/>
        </w:trPr>
        <w:tc>
          <w:tcPr>
            <w:tcW w:w="4840" w:type="dxa"/>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共用设施处置收入</w:t>
            </w:r>
          </w:p>
        </w:tc>
        <w:tc>
          <w:tcPr>
            <w:tcW w:w="1841" w:type="dxa"/>
            <w:vAlign w:val="top"/>
          </w:tcPr>
          <w:p>
            <w:pPr>
              <w:jc w:val="center"/>
              <w:rPr>
                <w:rFonts w:hint="eastAsia" w:ascii="仿宋_GB2312" w:hAnsi="宋体" w:eastAsia="仿宋_GB2312"/>
                <w:sz w:val="24"/>
                <w:szCs w:val="24"/>
              </w:rPr>
            </w:pPr>
          </w:p>
        </w:tc>
        <w:tc>
          <w:tcPr>
            <w:tcW w:w="1841" w:type="dxa"/>
            <w:vAlign w:val="top"/>
          </w:tcPr>
          <w:p>
            <w:pPr>
              <w:jc w:val="center"/>
              <w:rPr>
                <w:rFonts w:hint="eastAsia" w:ascii="仿宋_GB2312" w:hAnsi="宋体" w:eastAsia="仿宋_GB2312"/>
                <w:sz w:val="24"/>
                <w:szCs w:val="24"/>
              </w:rPr>
            </w:pPr>
          </w:p>
        </w:tc>
      </w:tr>
      <w:tr>
        <w:trPr>
          <w:jc w:val="center"/>
        </w:trPr>
        <w:tc>
          <w:tcPr>
            <w:tcW w:w="4840" w:type="dxa"/>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其他收入</w:t>
            </w:r>
          </w:p>
        </w:tc>
        <w:tc>
          <w:tcPr>
            <w:tcW w:w="1841" w:type="dxa"/>
            <w:vAlign w:val="top"/>
          </w:tcPr>
          <w:p>
            <w:pPr>
              <w:jc w:val="center"/>
              <w:rPr>
                <w:rFonts w:hint="eastAsia" w:ascii="仿宋_GB2312" w:hAnsi="宋体" w:eastAsia="仿宋_GB2312"/>
                <w:sz w:val="24"/>
                <w:szCs w:val="24"/>
              </w:rPr>
            </w:pPr>
          </w:p>
        </w:tc>
        <w:tc>
          <w:tcPr>
            <w:tcW w:w="1841" w:type="dxa"/>
            <w:vAlign w:val="top"/>
          </w:tcPr>
          <w:p>
            <w:pPr>
              <w:jc w:val="center"/>
              <w:rPr>
                <w:rFonts w:hint="eastAsia" w:ascii="仿宋_GB2312" w:hAnsi="宋体" w:eastAsia="仿宋_GB2312"/>
                <w:sz w:val="24"/>
                <w:szCs w:val="24"/>
              </w:rPr>
            </w:pPr>
          </w:p>
        </w:tc>
      </w:tr>
      <w:tr>
        <w:trPr>
          <w:jc w:val="center"/>
        </w:trPr>
        <w:tc>
          <w:tcPr>
            <w:tcW w:w="4840" w:type="dxa"/>
            <w:vAlign w:val="top"/>
          </w:tcPr>
          <w:p>
            <w:pPr>
              <w:rPr>
                <w:rFonts w:hint="eastAsia" w:ascii="仿宋_GB2312" w:hAnsi="宋体" w:eastAsia="仿宋_GB2312"/>
                <w:b/>
                <w:sz w:val="24"/>
                <w:szCs w:val="24"/>
              </w:rPr>
            </w:pPr>
            <w:r>
              <w:rPr>
                <w:rFonts w:hint="eastAsia" w:ascii="仿宋_GB2312" w:hAnsi="宋体" w:eastAsia="仿宋_GB2312"/>
                <w:b/>
                <w:sz w:val="24"/>
                <w:szCs w:val="24"/>
              </w:rPr>
              <w:t>二、本期支出</w:t>
            </w:r>
          </w:p>
        </w:tc>
        <w:tc>
          <w:tcPr>
            <w:tcW w:w="1841" w:type="dxa"/>
            <w:vAlign w:val="top"/>
          </w:tcPr>
          <w:p>
            <w:pPr>
              <w:jc w:val="center"/>
              <w:rPr>
                <w:rFonts w:hint="eastAsia" w:ascii="仿宋_GB2312" w:hAnsi="宋体" w:eastAsia="仿宋_GB2312"/>
                <w:b/>
                <w:sz w:val="24"/>
                <w:szCs w:val="24"/>
              </w:rPr>
            </w:pPr>
          </w:p>
        </w:tc>
        <w:tc>
          <w:tcPr>
            <w:tcW w:w="1841" w:type="dxa"/>
            <w:vAlign w:val="top"/>
          </w:tcPr>
          <w:p>
            <w:pPr>
              <w:jc w:val="center"/>
              <w:rPr>
                <w:rFonts w:hint="eastAsia" w:ascii="仿宋_GB2312" w:hAnsi="宋体" w:eastAsia="仿宋_GB2312"/>
                <w:b/>
                <w:sz w:val="24"/>
                <w:szCs w:val="24"/>
              </w:rPr>
            </w:pPr>
          </w:p>
        </w:tc>
      </w:tr>
      <w:tr>
        <w:trPr>
          <w:jc w:val="center"/>
        </w:trPr>
        <w:tc>
          <w:tcPr>
            <w:tcW w:w="4840" w:type="dxa"/>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维修支出</w:t>
            </w:r>
          </w:p>
        </w:tc>
        <w:tc>
          <w:tcPr>
            <w:tcW w:w="1841" w:type="dxa"/>
            <w:vAlign w:val="top"/>
          </w:tcPr>
          <w:p>
            <w:pPr>
              <w:jc w:val="center"/>
              <w:rPr>
                <w:rFonts w:hint="eastAsia" w:ascii="仿宋_GB2312" w:hAnsi="宋体" w:eastAsia="仿宋_GB2312"/>
                <w:sz w:val="24"/>
                <w:szCs w:val="24"/>
              </w:rPr>
            </w:pPr>
          </w:p>
        </w:tc>
        <w:tc>
          <w:tcPr>
            <w:tcW w:w="1841" w:type="dxa"/>
            <w:vAlign w:val="top"/>
          </w:tcPr>
          <w:p>
            <w:pPr>
              <w:jc w:val="center"/>
              <w:rPr>
                <w:rFonts w:hint="eastAsia" w:ascii="仿宋_GB2312" w:hAnsi="宋体" w:eastAsia="仿宋_GB2312"/>
                <w:sz w:val="24"/>
                <w:szCs w:val="24"/>
              </w:rPr>
            </w:pPr>
          </w:p>
        </w:tc>
      </w:tr>
      <w:tr>
        <w:trPr>
          <w:jc w:val="center"/>
        </w:trPr>
        <w:tc>
          <w:tcPr>
            <w:tcW w:w="4840" w:type="dxa"/>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返还支出</w:t>
            </w:r>
          </w:p>
        </w:tc>
        <w:tc>
          <w:tcPr>
            <w:tcW w:w="1841" w:type="dxa"/>
            <w:vAlign w:val="top"/>
          </w:tcPr>
          <w:p>
            <w:pPr>
              <w:jc w:val="center"/>
              <w:rPr>
                <w:rFonts w:hint="eastAsia" w:ascii="仿宋_GB2312" w:hAnsi="宋体" w:eastAsia="仿宋_GB2312"/>
                <w:sz w:val="24"/>
                <w:szCs w:val="24"/>
              </w:rPr>
            </w:pPr>
          </w:p>
        </w:tc>
        <w:tc>
          <w:tcPr>
            <w:tcW w:w="1841" w:type="dxa"/>
            <w:vAlign w:val="top"/>
          </w:tcPr>
          <w:p>
            <w:pPr>
              <w:jc w:val="center"/>
              <w:rPr>
                <w:rFonts w:hint="eastAsia" w:ascii="仿宋_GB2312" w:hAnsi="宋体" w:eastAsia="仿宋_GB2312"/>
                <w:sz w:val="24"/>
                <w:szCs w:val="24"/>
              </w:rPr>
            </w:pPr>
          </w:p>
        </w:tc>
      </w:tr>
      <w:tr>
        <w:trPr>
          <w:jc w:val="center"/>
        </w:trPr>
        <w:tc>
          <w:tcPr>
            <w:tcW w:w="4840" w:type="dxa"/>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其他支出</w:t>
            </w:r>
          </w:p>
        </w:tc>
        <w:tc>
          <w:tcPr>
            <w:tcW w:w="1841" w:type="dxa"/>
            <w:vAlign w:val="top"/>
          </w:tcPr>
          <w:p>
            <w:pPr>
              <w:jc w:val="center"/>
              <w:rPr>
                <w:rFonts w:hint="eastAsia" w:ascii="仿宋_GB2312" w:hAnsi="宋体" w:eastAsia="仿宋_GB2312"/>
                <w:sz w:val="24"/>
                <w:szCs w:val="24"/>
              </w:rPr>
            </w:pPr>
          </w:p>
        </w:tc>
        <w:tc>
          <w:tcPr>
            <w:tcW w:w="1841" w:type="dxa"/>
            <w:vAlign w:val="top"/>
          </w:tcPr>
          <w:p>
            <w:pPr>
              <w:jc w:val="center"/>
              <w:rPr>
                <w:rFonts w:hint="eastAsia" w:ascii="仿宋_GB2312" w:hAnsi="宋体" w:eastAsia="仿宋_GB2312"/>
                <w:sz w:val="24"/>
                <w:szCs w:val="24"/>
              </w:rPr>
            </w:pPr>
          </w:p>
        </w:tc>
      </w:tr>
      <w:tr>
        <w:trPr>
          <w:jc w:val="center"/>
        </w:trPr>
        <w:tc>
          <w:tcPr>
            <w:tcW w:w="4840" w:type="dxa"/>
            <w:tcBorders>
              <w:bottom w:val="single" w:color="auto" w:sz="12" w:space="0"/>
            </w:tcBorders>
            <w:vAlign w:val="top"/>
          </w:tcPr>
          <w:p>
            <w:pPr>
              <w:rPr>
                <w:rFonts w:hint="eastAsia" w:ascii="仿宋_GB2312" w:hAnsi="宋体" w:eastAsia="仿宋_GB2312"/>
                <w:b/>
                <w:sz w:val="24"/>
                <w:szCs w:val="24"/>
              </w:rPr>
            </w:pPr>
            <w:r>
              <w:rPr>
                <w:rFonts w:hint="eastAsia" w:ascii="仿宋_GB2312" w:hAnsi="宋体" w:eastAsia="仿宋_GB2312"/>
                <w:b/>
                <w:sz w:val="24"/>
                <w:szCs w:val="24"/>
              </w:rPr>
              <w:t>三、本期收支差额</w:t>
            </w:r>
          </w:p>
        </w:tc>
        <w:tc>
          <w:tcPr>
            <w:tcW w:w="1841" w:type="dxa"/>
            <w:tcBorders>
              <w:bottom w:val="single" w:color="auto" w:sz="12" w:space="0"/>
            </w:tcBorders>
            <w:vAlign w:val="top"/>
          </w:tcPr>
          <w:p>
            <w:pPr>
              <w:jc w:val="center"/>
              <w:rPr>
                <w:rFonts w:hint="eastAsia" w:ascii="仿宋_GB2312" w:hAnsi="宋体" w:eastAsia="仿宋_GB2312"/>
                <w:sz w:val="24"/>
                <w:szCs w:val="24"/>
              </w:rPr>
            </w:pPr>
          </w:p>
        </w:tc>
        <w:tc>
          <w:tcPr>
            <w:tcW w:w="1841" w:type="dxa"/>
            <w:tcBorders>
              <w:bottom w:val="single" w:color="auto" w:sz="12" w:space="0"/>
            </w:tcBorders>
            <w:vAlign w:val="top"/>
          </w:tcPr>
          <w:p>
            <w:pPr>
              <w:jc w:val="center"/>
              <w:rPr>
                <w:rFonts w:hint="eastAsia" w:ascii="仿宋_GB2312" w:hAnsi="宋体" w:eastAsia="仿宋_GB2312"/>
                <w:sz w:val="24"/>
                <w:szCs w:val="24"/>
              </w:rPr>
            </w:pPr>
          </w:p>
        </w:tc>
      </w:tr>
    </w:tbl>
    <w:p>
      <w:pPr>
        <w:widowControl/>
        <w:jc w:val="left"/>
        <w:rPr>
          <w:rFonts w:ascii="宋体" w:hAnsi="宋体"/>
          <w:sz w:val="28"/>
          <w:szCs w:val="28"/>
        </w:rPr>
      </w:pPr>
    </w:p>
    <w:p>
      <w:pPr>
        <w:jc w:val="center"/>
        <w:rPr>
          <w:rFonts w:hint="eastAsia" w:ascii="仿宋_GB2312" w:hAnsi="宋体" w:eastAsia="仿宋_GB2312"/>
          <w:b/>
          <w:sz w:val="32"/>
          <w:szCs w:val="32"/>
        </w:rPr>
      </w:pPr>
      <w:r>
        <w:rPr>
          <w:rFonts w:hint="eastAsia" w:ascii="仿宋_GB2312" w:hAnsi="宋体" w:eastAsia="仿宋_GB2312"/>
          <w:b/>
          <w:sz w:val="32"/>
          <w:szCs w:val="32"/>
        </w:rPr>
        <w:t>净资产变动表</w:t>
      </w:r>
    </w:p>
    <w:p>
      <w:pPr>
        <w:jc w:val="left"/>
        <w:rPr>
          <w:rFonts w:hint="eastAsia" w:ascii="仿宋_GB2312" w:hAnsi="宋体" w:eastAsia="仿宋_GB2312"/>
          <w:sz w:val="28"/>
          <w:szCs w:val="28"/>
        </w:rPr>
      </w:pPr>
      <w:r>
        <w:rPr>
          <w:rFonts w:hint="eastAsia" w:ascii="仿宋_GB2312" w:hAnsi="宋体" w:eastAsia="仿宋_GB2312"/>
          <w:sz w:val="28"/>
          <w:szCs w:val="28"/>
        </w:rPr>
        <w:t>资金名称：</w:t>
      </w:r>
      <w:r>
        <w:rPr>
          <w:rFonts w:hint="eastAsia" w:ascii="仿宋_GB2312" w:hAnsi="宋体" w:eastAsia="仿宋_GB2312"/>
          <w:sz w:val="28"/>
          <w:szCs w:val="28"/>
          <w:u w:val="single"/>
        </w:rPr>
        <w:t>XX住宅专项维修资金</w:t>
      </w:r>
      <w:r>
        <w:rPr>
          <w:rFonts w:hint="eastAsia" w:ascii="仿宋_GB2312" w:hAnsi="宋体" w:eastAsia="仿宋_GB2312"/>
          <w:sz w:val="28"/>
          <w:szCs w:val="28"/>
        </w:rPr>
        <w:t xml:space="preserve">                   会住维03表</w:t>
      </w:r>
    </w:p>
    <w:p>
      <w:pPr>
        <w:rPr>
          <w:rFonts w:hint="eastAsia" w:ascii="仿宋_GB2312" w:hAnsi="宋体" w:eastAsia="仿宋_GB2312"/>
          <w:sz w:val="28"/>
          <w:szCs w:val="28"/>
        </w:rPr>
      </w:pPr>
      <w:r>
        <w:rPr>
          <w:rFonts w:hint="eastAsia" w:ascii="仿宋_GB2312" w:hAnsi="宋体" w:eastAsia="仿宋_GB2312"/>
          <w:sz w:val="28"/>
          <w:szCs w:val="28"/>
        </w:rPr>
        <w:t>编制单位：</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              单位：元</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1428"/>
        <w:gridCol w:w="1705"/>
        <w:gridCol w:w="1289"/>
        <w:gridCol w:w="1012"/>
      </w:tblGrid>
      <w:tr>
        <w:trPr>
          <w:trHeight w:val="348" w:hRule="atLeast"/>
          <w:jc w:val="center"/>
        </w:trPr>
        <w:tc>
          <w:tcPr>
            <w:tcW w:w="3088" w:type="dxa"/>
            <w:tcBorders>
              <w:top w:val="single" w:color="auto" w:sz="4" w:space="0"/>
              <w:left w:val="nil"/>
            </w:tcBorders>
            <w:vAlign w:val="center"/>
          </w:tcPr>
          <w:p>
            <w:pPr>
              <w:jc w:val="center"/>
              <w:rPr>
                <w:rFonts w:hint="eastAsia" w:ascii="仿宋_GB2312" w:hAnsi="宋体" w:eastAsia="仿宋_GB2312"/>
                <w:b/>
                <w:sz w:val="24"/>
                <w:szCs w:val="24"/>
              </w:rPr>
            </w:pPr>
            <w:r>
              <w:rPr>
                <w:rFonts w:hint="eastAsia" w:ascii="仿宋_GB2312" w:hAnsi="宋体" w:eastAsia="仿宋_GB2312"/>
                <w:b/>
                <w:sz w:val="24"/>
                <w:szCs w:val="24"/>
              </w:rPr>
              <w:t>项  目</w:t>
            </w:r>
          </w:p>
        </w:tc>
        <w:tc>
          <w:tcPr>
            <w:tcW w:w="1428" w:type="dxa"/>
            <w:tcBorders>
              <w:top w:val="single" w:color="auto" w:sz="4" w:space="0"/>
            </w:tcBorders>
            <w:vAlign w:val="top"/>
          </w:tcPr>
          <w:p>
            <w:pPr>
              <w:jc w:val="center"/>
              <w:rPr>
                <w:rFonts w:hint="eastAsia" w:ascii="仿宋_GB2312" w:hAnsi="宋体" w:eastAsia="仿宋_GB2312"/>
                <w:b/>
                <w:sz w:val="24"/>
                <w:szCs w:val="24"/>
              </w:rPr>
            </w:pPr>
            <w:r>
              <w:rPr>
                <w:rFonts w:hint="eastAsia" w:ascii="仿宋_GB2312" w:hAnsi="宋体" w:eastAsia="仿宋_GB2312"/>
                <w:b/>
                <w:sz w:val="24"/>
                <w:szCs w:val="24"/>
              </w:rPr>
              <w:t>商品住宅维修资金</w:t>
            </w:r>
          </w:p>
        </w:tc>
        <w:tc>
          <w:tcPr>
            <w:tcW w:w="1705" w:type="dxa"/>
            <w:tcBorders>
              <w:top w:val="single" w:color="auto" w:sz="4" w:space="0"/>
            </w:tcBorders>
            <w:vAlign w:val="top"/>
          </w:tcPr>
          <w:p>
            <w:pPr>
              <w:jc w:val="center"/>
              <w:rPr>
                <w:rFonts w:hint="eastAsia" w:ascii="仿宋_GB2312" w:hAnsi="宋体" w:eastAsia="仿宋_GB2312"/>
                <w:b/>
                <w:sz w:val="24"/>
                <w:szCs w:val="24"/>
              </w:rPr>
            </w:pPr>
            <w:r>
              <w:rPr>
                <w:rFonts w:hint="eastAsia" w:ascii="仿宋_GB2312" w:hAnsi="宋体" w:eastAsia="仿宋_GB2312"/>
                <w:b/>
                <w:sz w:val="24"/>
                <w:szCs w:val="24"/>
              </w:rPr>
              <w:t>已售公有住房维修资金</w:t>
            </w:r>
          </w:p>
        </w:tc>
        <w:tc>
          <w:tcPr>
            <w:tcW w:w="1289" w:type="dxa"/>
            <w:tcBorders>
              <w:top w:val="single" w:color="auto" w:sz="4" w:space="0"/>
            </w:tcBorders>
            <w:vAlign w:val="top"/>
          </w:tcPr>
          <w:p>
            <w:pPr>
              <w:jc w:val="center"/>
              <w:rPr>
                <w:rFonts w:hint="eastAsia" w:ascii="仿宋_GB2312" w:hAnsi="宋体" w:eastAsia="仿宋_GB2312"/>
                <w:b/>
                <w:sz w:val="24"/>
                <w:szCs w:val="24"/>
              </w:rPr>
            </w:pPr>
            <w:r>
              <w:rPr>
                <w:rFonts w:hint="eastAsia" w:ascii="仿宋_GB2312" w:hAnsi="宋体" w:eastAsia="仿宋_GB2312"/>
                <w:b/>
                <w:sz w:val="24"/>
                <w:szCs w:val="24"/>
              </w:rPr>
              <w:t>待分配累计收益</w:t>
            </w:r>
          </w:p>
        </w:tc>
        <w:tc>
          <w:tcPr>
            <w:tcW w:w="1012" w:type="dxa"/>
            <w:tcBorders>
              <w:top w:val="single" w:color="auto" w:sz="4" w:space="0"/>
              <w:right w:val="nil"/>
            </w:tcBorders>
            <w:vAlign w:val="top"/>
          </w:tcPr>
          <w:p>
            <w:pPr>
              <w:jc w:val="center"/>
              <w:rPr>
                <w:rFonts w:hint="eastAsia" w:ascii="仿宋_GB2312" w:hAnsi="宋体" w:eastAsia="仿宋_GB2312"/>
                <w:b/>
                <w:sz w:val="24"/>
                <w:szCs w:val="24"/>
              </w:rPr>
            </w:pPr>
            <w:r>
              <w:rPr>
                <w:rFonts w:hint="eastAsia" w:ascii="仿宋_GB2312" w:hAnsi="宋体" w:eastAsia="仿宋_GB2312"/>
                <w:b/>
                <w:sz w:val="24"/>
                <w:szCs w:val="24"/>
              </w:rPr>
              <w:t>净资产合计</w:t>
            </w:r>
          </w:p>
        </w:tc>
      </w:tr>
      <w:tr>
        <w:trPr>
          <w:trHeight w:val="348" w:hRule="atLeast"/>
          <w:jc w:val="center"/>
        </w:trPr>
        <w:tc>
          <w:tcPr>
            <w:tcW w:w="3088" w:type="dxa"/>
            <w:tcBorders>
              <w:top w:val="single" w:color="auto" w:sz="4" w:space="0"/>
              <w:left w:val="nil"/>
            </w:tcBorders>
            <w:vAlign w:val="center"/>
          </w:tcPr>
          <w:p>
            <w:pPr>
              <w:rPr>
                <w:rFonts w:hint="eastAsia" w:ascii="仿宋_GB2312" w:hAnsi="宋体" w:eastAsia="仿宋_GB2312"/>
                <w:b/>
                <w:sz w:val="24"/>
                <w:szCs w:val="24"/>
              </w:rPr>
            </w:pPr>
            <w:r>
              <w:rPr>
                <w:rFonts w:hint="eastAsia" w:ascii="仿宋_GB2312" w:hAnsi="宋体" w:eastAsia="仿宋_GB2312"/>
                <w:b/>
                <w:sz w:val="24"/>
                <w:szCs w:val="24"/>
              </w:rPr>
              <w:t>一、上年年末余额</w:t>
            </w:r>
          </w:p>
        </w:tc>
        <w:tc>
          <w:tcPr>
            <w:tcW w:w="1428" w:type="dxa"/>
            <w:tcBorders>
              <w:top w:val="single" w:color="auto" w:sz="4" w:space="0"/>
            </w:tcBorders>
            <w:vAlign w:val="top"/>
          </w:tcPr>
          <w:p>
            <w:pPr>
              <w:rPr>
                <w:rFonts w:hint="eastAsia" w:ascii="仿宋_GB2312" w:hAnsi="宋体" w:eastAsia="仿宋_GB2312"/>
                <w:b/>
                <w:sz w:val="24"/>
                <w:szCs w:val="24"/>
              </w:rPr>
            </w:pPr>
          </w:p>
        </w:tc>
        <w:tc>
          <w:tcPr>
            <w:tcW w:w="1705" w:type="dxa"/>
            <w:tcBorders>
              <w:top w:val="single" w:color="auto" w:sz="4" w:space="0"/>
            </w:tcBorders>
            <w:vAlign w:val="top"/>
          </w:tcPr>
          <w:p>
            <w:pPr>
              <w:rPr>
                <w:rFonts w:hint="eastAsia" w:ascii="仿宋_GB2312" w:hAnsi="宋体" w:eastAsia="仿宋_GB2312"/>
                <w:b/>
                <w:sz w:val="24"/>
                <w:szCs w:val="24"/>
              </w:rPr>
            </w:pPr>
          </w:p>
        </w:tc>
        <w:tc>
          <w:tcPr>
            <w:tcW w:w="1289" w:type="dxa"/>
            <w:tcBorders>
              <w:top w:val="single" w:color="auto" w:sz="4" w:space="0"/>
            </w:tcBorders>
            <w:vAlign w:val="top"/>
          </w:tcPr>
          <w:p>
            <w:pPr>
              <w:rPr>
                <w:rFonts w:hint="eastAsia" w:ascii="仿宋_GB2312" w:hAnsi="宋体" w:eastAsia="仿宋_GB2312"/>
                <w:b/>
                <w:sz w:val="24"/>
                <w:szCs w:val="24"/>
              </w:rPr>
            </w:pPr>
          </w:p>
        </w:tc>
        <w:tc>
          <w:tcPr>
            <w:tcW w:w="1012" w:type="dxa"/>
            <w:tcBorders>
              <w:top w:val="single" w:color="auto" w:sz="4" w:space="0"/>
              <w:right w:val="nil"/>
            </w:tcBorders>
            <w:vAlign w:val="top"/>
          </w:tcPr>
          <w:p>
            <w:pPr>
              <w:rPr>
                <w:rFonts w:hint="eastAsia" w:ascii="仿宋_GB2312" w:hAnsi="宋体" w:eastAsia="仿宋_GB2312"/>
                <w:b/>
                <w:sz w:val="24"/>
                <w:szCs w:val="24"/>
              </w:rPr>
            </w:pPr>
          </w:p>
        </w:tc>
      </w:tr>
      <w:tr>
        <w:trPr>
          <w:trHeight w:val="348" w:hRule="atLeast"/>
          <w:jc w:val="center"/>
        </w:trPr>
        <w:tc>
          <w:tcPr>
            <w:tcW w:w="3088" w:type="dxa"/>
            <w:tcBorders>
              <w:top w:val="single" w:color="auto" w:sz="4" w:space="0"/>
              <w:left w:val="nil"/>
            </w:tcBorders>
            <w:vAlign w:val="center"/>
          </w:tcPr>
          <w:p>
            <w:pPr>
              <w:rPr>
                <w:rFonts w:hint="eastAsia" w:ascii="仿宋_GB2312" w:hAnsi="宋体" w:eastAsia="仿宋_GB2312"/>
                <w:b/>
                <w:sz w:val="24"/>
                <w:szCs w:val="24"/>
              </w:rPr>
            </w:pPr>
            <w:r>
              <w:rPr>
                <w:rFonts w:hint="eastAsia" w:ascii="仿宋_GB2312" w:hAnsi="宋体" w:eastAsia="仿宋_GB2312"/>
                <w:b/>
                <w:sz w:val="24"/>
                <w:szCs w:val="24"/>
              </w:rPr>
              <w:t>二、以前年度调整（减少以“-”号填列）</w:t>
            </w:r>
          </w:p>
        </w:tc>
        <w:tc>
          <w:tcPr>
            <w:tcW w:w="1428" w:type="dxa"/>
            <w:tcBorders>
              <w:top w:val="single" w:color="auto" w:sz="4" w:space="0"/>
            </w:tcBorders>
            <w:vAlign w:val="top"/>
          </w:tcPr>
          <w:p>
            <w:pPr>
              <w:rPr>
                <w:rFonts w:hint="eastAsia" w:ascii="仿宋_GB2312" w:hAnsi="宋体" w:eastAsia="仿宋_GB2312"/>
                <w:b/>
                <w:sz w:val="24"/>
                <w:szCs w:val="24"/>
              </w:rPr>
            </w:pPr>
          </w:p>
        </w:tc>
        <w:tc>
          <w:tcPr>
            <w:tcW w:w="1705" w:type="dxa"/>
            <w:tcBorders>
              <w:top w:val="single" w:color="auto" w:sz="4" w:space="0"/>
            </w:tcBorders>
            <w:vAlign w:val="top"/>
          </w:tcPr>
          <w:p>
            <w:pPr>
              <w:rPr>
                <w:rFonts w:hint="eastAsia" w:ascii="仿宋_GB2312" w:hAnsi="宋体" w:eastAsia="仿宋_GB2312"/>
                <w:b/>
                <w:sz w:val="24"/>
                <w:szCs w:val="24"/>
              </w:rPr>
            </w:pPr>
          </w:p>
        </w:tc>
        <w:tc>
          <w:tcPr>
            <w:tcW w:w="1289" w:type="dxa"/>
            <w:tcBorders>
              <w:top w:val="single" w:color="auto" w:sz="4" w:space="0"/>
            </w:tcBorders>
            <w:vAlign w:val="top"/>
          </w:tcPr>
          <w:p>
            <w:pPr>
              <w:rPr>
                <w:rFonts w:hint="eastAsia" w:ascii="仿宋_GB2312" w:hAnsi="宋体" w:eastAsia="仿宋_GB2312"/>
                <w:b/>
                <w:sz w:val="24"/>
                <w:szCs w:val="24"/>
              </w:rPr>
            </w:pPr>
          </w:p>
        </w:tc>
        <w:tc>
          <w:tcPr>
            <w:tcW w:w="1012" w:type="dxa"/>
            <w:tcBorders>
              <w:top w:val="single" w:color="auto" w:sz="4" w:space="0"/>
              <w:right w:val="nil"/>
            </w:tcBorders>
            <w:vAlign w:val="top"/>
          </w:tcPr>
          <w:p>
            <w:pPr>
              <w:rPr>
                <w:rFonts w:hint="eastAsia" w:ascii="仿宋_GB2312" w:hAnsi="宋体" w:eastAsia="仿宋_GB2312"/>
                <w:b/>
                <w:sz w:val="24"/>
                <w:szCs w:val="24"/>
              </w:rPr>
            </w:pPr>
          </w:p>
        </w:tc>
      </w:tr>
      <w:tr>
        <w:trPr>
          <w:jc w:val="center"/>
        </w:trPr>
        <w:tc>
          <w:tcPr>
            <w:tcW w:w="3088" w:type="dxa"/>
            <w:tcBorders>
              <w:left w:val="nil"/>
            </w:tcBorders>
            <w:vAlign w:val="top"/>
          </w:tcPr>
          <w:p>
            <w:pPr>
              <w:rPr>
                <w:rFonts w:hint="eastAsia" w:ascii="仿宋_GB2312" w:hAnsi="宋体" w:eastAsia="仿宋_GB2312"/>
                <w:b/>
                <w:sz w:val="24"/>
                <w:szCs w:val="24"/>
              </w:rPr>
            </w:pPr>
            <w:r>
              <w:rPr>
                <w:rFonts w:hint="eastAsia" w:ascii="仿宋_GB2312" w:hAnsi="宋体" w:eastAsia="仿宋_GB2312"/>
                <w:b/>
                <w:sz w:val="24"/>
                <w:szCs w:val="24"/>
              </w:rPr>
              <w:t>三、本年年初余额</w:t>
            </w:r>
          </w:p>
        </w:tc>
        <w:tc>
          <w:tcPr>
            <w:tcW w:w="1428" w:type="dxa"/>
            <w:vAlign w:val="top"/>
          </w:tcPr>
          <w:p>
            <w:pPr>
              <w:rPr>
                <w:rFonts w:hint="eastAsia" w:ascii="仿宋_GB2312" w:hAnsi="宋体" w:eastAsia="仿宋_GB2312"/>
                <w:sz w:val="24"/>
                <w:szCs w:val="24"/>
              </w:rPr>
            </w:pPr>
          </w:p>
        </w:tc>
        <w:tc>
          <w:tcPr>
            <w:tcW w:w="1705" w:type="dxa"/>
            <w:vAlign w:val="top"/>
          </w:tcPr>
          <w:p>
            <w:pPr>
              <w:rPr>
                <w:rFonts w:hint="eastAsia" w:ascii="仿宋_GB2312" w:hAnsi="宋体" w:eastAsia="仿宋_GB2312"/>
                <w:sz w:val="24"/>
                <w:szCs w:val="24"/>
              </w:rPr>
            </w:pPr>
          </w:p>
        </w:tc>
        <w:tc>
          <w:tcPr>
            <w:tcW w:w="1289" w:type="dxa"/>
            <w:vAlign w:val="top"/>
          </w:tcPr>
          <w:p>
            <w:pPr>
              <w:rPr>
                <w:rFonts w:hint="eastAsia" w:ascii="仿宋_GB2312" w:hAnsi="宋体" w:eastAsia="仿宋_GB2312"/>
                <w:sz w:val="24"/>
                <w:szCs w:val="24"/>
              </w:rPr>
            </w:pPr>
          </w:p>
        </w:tc>
        <w:tc>
          <w:tcPr>
            <w:tcW w:w="1012" w:type="dxa"/>
            <w:tcBorders>
              <w:right w:val="nil"/>
            </w:tcBorders>
            <w:vAlign w:val="top"/>
          </w:tcPr>
          <w:p>
            <w:pPr>
              <w:rPr>
                <w:rFonts w:hint="eastAsia" w:ascii="仿宋_GB2312" w:hAnsi="宋体" w:eastAsia="仿宋_GB2312"/>
                <w:sz w:val="24"/>
                <w:szCs w:val="24"/>
              </w:rPr>
            </w:pPr>
          </w:p>
        </w:tc>
      </w:tr>
      <w:tr>
        <w:trPr>
          <w:jc w:val="center"/>
        </w:trPr>
        <w:tc>
          <w:tcPr>
            <w:tcW w:w="3088" w:type="dxa"/>
            <w:tcBorders>
              <w:left w:val="nil"/>
            </w:tcBorders>
            <w:vAlign w:val="top"/>
          </w:tcPr>
          <w:p>
            <w:pPr>
              <w:rPr>
                <w:rFonts w:hint="eastAsia" w:ascii="仿宋_GB2312" w:hAnsi="宋体" w:eastAsia="仿宋_GB2312"/>
                <w:b/>
                <w:sz w:val="24"/>
                <w:szCs w:val="24"/>
              </w:rPr>
            </w:pPr>
            <w:r>
              <w:rPr>
                <w:rFonts w:hint="eastAsia" w:ascii="仿宋_GB2312" w:hAnsi="宋体" w:eastAsia="仿宋_GB2312"/>
                <w:b/>
                <w:sz w:val="24"/>
                <w:szCs w:val="24"/>
              </w:rPr>
              <w:t>四、本年变动金额（减少以“-”号填列）</w:t>
            </w:r>
          </w:p>
        </w:tc>
        <w:tc>
          <w:tcPr>
            <w:tcW w:w="1428" w:type="dxa"/>
            <w:vAlign w:val="top"/>
          </w:tcPr>
          <w:p>
            <w:pPr>
              <w:rPr>
                <w:rFonts w:hint="eastAsia" w:ascii="仿宋_GB2312" w:hAnsi="宋体" w:eastAsia="仿宋_GB2312"/>
                <w:sz w:val="24"/>
                <w:szCs w:val="24"/>
              </w:rPr>
            </w:pPr>
          </w:p>
        </w:tc>
        <w:tc>
          <w:tcPr>
            <w:tcW w:w="1705" w:type="dxa"/>
            <w:vAlign w:val="top"/>
          </w:tcPr>
          <w:p>
            <w:pPr>
              <w:rPr>
                <w:rFonts w:hint="eastAsia" w:ascii="仿宋_GB2312" w:hAnsi="宋体" w:eastAsia="仿宋_GB2312"/>
                <w:sz w:val="24"/>
                <w:szCs w:val="24"/>
              </w:rPr>
            </w:pPr>
          </w:p>
        </w:tc>
        <w:tc>
          <w:tcPr>
            <w:tcW w:w="1289" w:type="dxa"/>
            <w:vAlign w:val="top"/>
          </w:tcPr>
          <w:p>
            <w:pPr>
              <w:rPr>
                <w:rFonts w:hint="eastAsia" w:ascii="仿宋_GB2312" w:hAnsi="宋体" w:eastAsia="仿宋_GB2312"/>
                <w:sz w:val="24"/>
                <w:szCs w:val="24"/>
              </w:rPr>
            </w:pPr>
          </w:p>
        </w:tc>
        <w:tc>
          <w:tcPr>
            <w:tcW w:w="1012" w:type="dxa"/>
            <w:tcBorders>
              <w:right w:val="nil"/>
            </w:tcBorders>
            <w:vAlign w:val="top"/>
          </w:tcPr>
          <w:p>
            <w:pPr>
              <w:rPr>
                <w:rFonts w:hint="eastAsia" w:ascii="仿宋_GB2312" w:hAnsi="宋体" w:eastAsia="仿宋_GB2312"/>
                <w:sz w:val="24"/>
                <w:szCs w:val="24"/>
              </w:rPr>
            </w:pPr>
          </w:p>
        </w:tc>
      </w:tr>
      <w:tr>
        <w:trPr>
          <w:jc w:val="center"/>
        </w:trPr>
        <w:tc>
          <w:tcPr>
            <w:tcW w:w="3088" w:type="dxa"/>
            <w:tcBorders>
              <w:left w:val="nil"/>
            </w:tcBorders>
            <w:vAlign w:val="top"/>
          </w:tcPr>
          <w:p>
            <w:pPr>
              <w:rPr>
                <w:rFonts w:hint="eastAsia" w:ascii="仿宋_GB2312" w:hAnsi="宋体" w:eastAsia="仿宋_GB2312"/>
                <w:b/>
                <w:sz w:val="24"/>
                <w:szCs w:val="24"/>
              </w:rPr>
            </w:pPr>
            <w:r>
              <w:rPr>
                <w:rFonts w:hint="eastAsia" w:ascii="仿宋_GB2312" w:hAnsi="宋体" w:eastAsia="仿宋_GB2312"/>
                <w:sz w:val="24"/>
                <w:szCs w:val="24"/>
              </w:rPr>
              <w:t>（一）本年收支差额</w:t>
            </w:r>
          </w:p>
        </w:tc>
        <w:tc>
          <w:tcPr>
            <w:tcW w:w="1428" w:type="dxa"/>
            <w:vAlign w:val="center"/>
          </w:tcPr>
          <w:p>
            <w:pPr>
              <w:jc w:val="center"/>
              <w:rPr>
                <w:rFonts w:hint="eastAsia" w:ascii="仿宋_GB2312" w:hAnsi="宋体" w:eastAsia="仿宋_GB2312"/>
                <w:sz w:val="24"/>
                <w:szCs w:val="24"/>
              </w:rPr>
            </w:pPr>
          </w:p>
        </w:tc>
        <w:tc>
          <w:tcPr>
            <w:tcW w:w="1705" w:type="dxa"/>
            <w:vAlign w:val="top"/>
          </w:tcPr>
          <w:p>
            <w:pPr>
              <w:jc w:val="center"/>
              <w:rPr>
                <w:rFonts w:hint="eastAsia" w:ascii="仿宋_GB2312" w:hAnsi="宋体" w:eastAsia="仿宋_GB2312"/>
                <w:sz w:val="24"/>
                <w:szCs w:val="24"/>
              </w:rPr>
            </w:pPr>
          </w:p>
        </w:tc>
        <w:tc>
          <w:tcPr>
            <w:tcW w:w="1289" w:type="dxa"/>
            <w:vAlign w:val="center"/>
          </w:tcPr>
          <w:p>
            <w:pPr>
              <w:jc w:val="center"/>
              <w:rPr>
                <w:rFonts w:hint="eastAsia" w:ascii="仿宋_GB2312" w:hAnsi="宋体" w:eastAsia="仿宋_GB2312"/>
                <w:sz w:val="24"/>
                <w:szCs w:val="24"/>
              </w:rPr>
            </w:pPr>
          </w:p>
        </w:tc>
        <w:tc>
          <w:tcPr>
            <w:tcW w:w="1012" w:type="dxa"/>
            <w:tcBorders>
              <w:right w:val="nil"/>
            </w:tcBorders>
            <w:vAlign w:val="top"/>
          </w:tcPr>
          <w:p>
            <w:pPr>
              <w:rPr>
                <w:rFonts w:hint="eastAsia" w:ascii="仿宋_GB2312" w:hAnsi="宋体" w:eastAsia="仿宋_GB2312"/>
                <w:sz w:val="24"/>
                <w:szCs w:val="24"/>
              </w:rPr>
            </w:pPr>
          </w:p>
        </w:tc>
      </w:tr>
      <w:tr>
        <w:trPr>
          <w:jc w:val="center"/>
        </w:trPr>
        <w:tc>
          <w:tcPr>
            <w:tcW w:w="3088" w:type="dxa"/>
            <w:tcBorders>
              <w:left w:val="nil"/>
            </w:tcBorders>
            <w:vAlign w:val="top"/>
          </w:tcPr>
          <w:p>
            <w:pPr>
              <w:rPr>
                <w:rFonts w:hint="eastAsia" w:ascii="仿宋_GB2312" w:hAnsi="宋体" w:eastAsia="仿宋_GB2312"/>
                <w:sz w:val="24"/>
                <w:szCs w:val="24"/>
              </w:rPr>
            </w:pPr>
            <w:r>
              <w:rPr>
                <w:rFonts w:hint="eastAsia" w:ascii="仿宋_GB2312" w:hAnsi="宋体" w:eastAsia="仿宋_GB2312"/>
                <w:sz w:val="24"/>
                <w:szCs w:val="24"/>
              </w:rPr>
              <w:t>（二）本年分配累计收益</w:t>
            </w:r>
          </w:p>
        </w:tc>
        <w:tc>
          <w:tcPr>
            <w:tcW w:w="1428" w:type="dxa"/>
            <w:vAlign w:val="top"/>
          </w:tcPr>
          <w:p>
            <w:pPr>
              <w:rPr>
                <w:rFonts w:hint="eastAsia" w:ascii="仿宋_GB2312" w:hAnsi="宋体" w:eastAsia="仿宋_GB2312"/>
                <w:sz w:val="24"/>
                <w:szCs w:val="24"/>
              </w:rPr>
            </w:pPr>
          </w:p>
        </w:tc>
        <w:tc>
          <w:tcPr>
            <w:tcW w:w="1705" w:type="dxa"/>
            <w:vAlign w:val="top"/>
          </w:tcPr>
          <w:p>
            <w:pPr>
              <w:rPr>
                <w:rFonts w:hint="eastAsia" w:ascii="仿宋_GB2312" w:hAnsi="宋体" w:eastAsia="仿宋_GB2312"/>
                <w:sz w:val="24"/>
                <w:szCs w:val="24"/>
              </w:rPr>
            </w:pPr>
          </w:p>
        </w:tc>
        <w:tc>
          <w:tcPr>
            <w:tcW w:w="1289" w:type="dxa"/>
            <w:vAlign w:val="top"/>
          </w:tcPr>
          <w:p>
            <w:pPr>
              <w:rPr>
                <w:rFonts w:hint="eastAsia" w:ascii="仿宋_GB2312" w:hAnsi="宋体" w:eastAsia="仿宋_GB2312"/>
                <w:sz w:val="24"/>
                <w:szCs w:val="24"/>
              </w:rPr>
            </w:pPr>
          </w:p>
        </w:tc>
        <w:tc>
          <w:tcPr>
            <w:tcW w:w="1012" w:type="dxa"/>
            <w:tcBorders>
              <w:right w:val="nil"/>
            </w:tcBorders>
            <w:vAlign w:val="top"/>
          </w:tcPr>
          <w:p>
            <w:pPr>
              <w:rPr>
                <w:rFonts w:hint="eastAsia" w:ascii="仿宋_GB2312" w:hAnsi="宋体" w:eastAsia="仿宋_GB2312"/>
                <w:sz w:val="24"/>
                <w:szCs w:val="24"/>
              </w:rPr>
            </w:pPr>
          </w:p>
        </w:tc>
      </w:tr>
      <w:tr>
        <w:trPr>
          <w:jc w:val="center"/>
        </w:trPr>
        <w:tc>
          <w:tcPr>
            <w:tcW w:w="3088" w:type="dxa"/>
            <w:tcBorders>
              <w:left w:val="nil"/>
            </w:tcBorders>
            <w:vAlign w:val="top"/>
          </w:tcPr>
          <w:p>
            <w:pPr>
              <w:rPr>
                <w:rFonts w:hint="eastAsia" w:ascii="仿宋_GB2312" w:hAnsi="宋体" w:eastAsia="仿宋_GB2312"/>
                <w:sz w:val="24"/>
                <w:szCs w:val="24"/>
              </w:rPr>
            </w:pPr>
            <w:r>
              <w:rPr>
                <w:rFonts w:hint="eastAsia" w:ascii="仿宋_GB2312" w:hAnsi="宋体" w:eastAsia="仿宋_GB2312"/>
                <w:sz w:val="24"/>
                <w:szCs w:val="24"/>
              </w:rPr>
              <w:t>（三）本年划转</w:t>
            </w:r>
          </w:p>
        </w:tc>
        <w:tc>
          <w:tcPr>
            <w:tcW w:w="1428" w:type="dxa"/>
            <w:vAlign w:val="top"/>
          </w:tcPr>
          <w:p>
            <w:pPr>
              <w:rPr>
                <w:rFonts w:hint="eastAsia" w:ascii="仿宋_GB2312" w:hAnsi="宋体" w:eastAsia="仿宋_GB2312"/>
                <w:sz w:val="24"/>
                <w:szCs w:val="24"/>
              </w:rPr>
            </w:pPr>
          </w:p>
        </w:tc>
        <w:tc>
          <w:tcPr>
            <w:tcW w:w="1705" w:type="dxa"/>
            <w:vAlign w:val="top"/>
          </w:tcPr>
          <w:p>
            <w:pPr>
              <w:rPr>
                <w:rFonts w:hint="eastAsia" w:ascii="仿宋_GB2312" w:hAnsi="宋体" w:eastAsia="仿宋_GB2312"/>
                <w:sz w:val="24"/>
                <w:szCs w:val="24"/>
              </w:rPr>
            </w:pPr>
          </w:p>
        </w:tc>
        <w:tc>
          <w:tcPr>
            <w:tcW w:w="1289" w:type="dxa"/>
            <w:vAlign w:val="top"/>
          </w:tcPr>
          <w:p>
            <w:pPr>
              <w:rPr>
                <w:rFonts w:hint="eastAsia" w:ascii="仿宋_GB2312" w:hAnsi="宋体" w:eastAsia="仿宋_GB2312"/>
                <w:sz w:val="24"/>
                <w:szCs w:val="24"/>
              </w:rPr>
            </w:pPr>
          </w:p>
        </w:tc>
        <w:tc>
          <w:tcPr>
            <w:tcW w:w="1012" w:type="dxa"/>
            <w:tcBorders>
              <w:right w:val="nil"/>
            </w:tcBorders>
            <w:vAlign w:val="top"/>
          </w:tcPr>
          <w:p>
            <w:pPr>
              <w:rPr>
                <w:rFonts w:hint="eastAsia" w:ascii="仿宋_GB2312" w:hAnsi="宋体" w:eastAsia="仿宋_GB2312"/>
                <w:sz w:val="24"/>
                <w:szCs w:val="24"/>
              </w:rPr>
            </w:pPr>
          </w:p>
        </w:tc>
      </w:tr>
      <w:tr>
        <w:trPr>
          <w:jc w:val="center"/>
        </w:trPr>
        <w:tc>
          <w:tcPr>
            <w:tcW w:w="3088" w:type="dxa"/>
            <w:tcBorders>
              <w:top w:val="single" w:color="auto" w:sz="4" w:space="0"/>
              <w:left w:val="nil"/>
              <w:bottom w:val="single" w:color="auto" w:sz="12" w:space="0"/>
            </w:tcBorders>
            <w:vAlign w:val="top"/>
          </w:tcPr>
          <w:p>
            <w:pPr>
              <w:rPr>
                <w:rFonts w:hint="eastAsia" w:ascii="仿宋_GB2312" w:hAnsi="宋体" w:eastAsia="仿宋_GB2312"/>
                <w:b/>
                <w:sz w:val="24"/>
                <w:szCs w:val="24"/>
              </w:rPr>
            </w:pPr>
            <w:r>
              <w:rPr>
                <w:rFonts w:hint="eastAsia" w:ascii="仿宋_GB2312" w:hAnsi="宋体" w:eastAsia="仿宋_GB2312"/>
                <w:b/>
                <w:sz w:val="24"/>
                <w:szCs w:val="24"/>
              </w:rPr>
              <w:t>五、本年年末余额</w:t>
            </w:r>
          </w:p>
        </w:tc>
        <w:tc>
          <w:tcPr>
            <w:tcW w:w="1428" w:type="dxa"/>
            <w:tcBorders>
              <w:top w:val="single" w:color="auto" w:sz="4" w:space="0"/>
              <w:bottom w:val="single" w:color="auto" w:sz="12" w:space="0"/>
            </w:tcBorders>
            <w:vAlign w:val="top"/>
          </w:tcPr>
          <w:p>
            <w:pPr>
              <w:rPr>
                <w:rFonts w:hint="eastAsia" w:ascii="仿宋_GB2312" w:hAnsi="宋体" w:eastAsia="仿宋_GB2312"/>
                <w:sz w:val="24"/>
                <w:szCs w:val="24"/>
              </w:rPr>
            </w:pPr>
          </w:p>
        </w:tc>
        <w:tc>
          <w:tcPr>
            <w:tcW w:w="1705" w:type="dxa"/>
            <w:tcBorders>
              <w:top w:val="single" w:color="auto" w:sz="4" w:space="0"/>
              <w:bottom w:val="single" w:color="auto" w:sz="12" w:space="0"/>
            </w:tcBorders>
            <w:vAlign w:val="top"/>
          </w:tcPr>
          <w:p>
            <w:pPr>
              <w:rPr>
                <w:rFonts w:hint="eastAsia" w:ascii="仿宋_GB2312" w:hAnsi="宋体" w:eastAsia="仿宋_GB2312"/>
                <w:sz w:val="24"/>
                <w:szCs w:val="24"/>
              </w:rPr>
            </w:pPr>
          </w:p>
        </w:tc>
        <w:tc>
          <w:tcPr>
            <w:tcW w:w="1289" w:type="dxa"/>
            <w:tcBorders>
              <w:top w:val="single" w:color="auto" w:sz="4" w:space="0"/>
              <w:bottom w:val="single" w:color="auto" w:sz="12" w:space="0"/>
            </w:tcBorders>
            <w:vAlign w:val="top"/>
          </w:tcPr>
          <w:p>
            <w:pPr>
              <w:rPr>
                <w:rFonts w:hint="eastAsia" w:ascii="仿宋_GB2312" w:hAnsi="宋体" w:eastAsia="仿宋_GB2312"/>
                <w:sz w:val="24"/>
                <w:szCs w:val="24"/>
              </w:rPr>
            </w:pPr>
          </w:p>
        </w:tc>
        <w:tc>
          <w:tcPr>
            <w:tcW w:w="1012" w:type="dxa"/>
            <w:tcBorders>
              <w:top w:val="single" w:color="auto" w:sz="4" w:space="0"/>
              <w:bottom w:val="single" w:color="auto" w:sz="12" w:space="0"/>
              <w:right w:val="nil"/>
            </w:tcBorders>
            <w:vAlign w:val="top"/>
          </w:tcPr>
          <w:p>
            <w:pPr>
              <w:rPr>
                <w:rFonts w:hint="eastAsia" w:ascii="仿宋_GB2312" w:hAnsi="宋体" w:eastAsia="仿宋_GB2312"/>
                <w:sz w:val="24"/>
                <w:szCs w:val="24"/>
              </w:rPr>
            </w:pPr>
          </w:p>
        </w:tc>
      </w:tr>
    </w:tbl>
    <w:p>
      <w:pPr>
        <w:autoSpaceDE w:val="0"/>
        <w:autoSpaceDN w:val="0"/>
        <w:ind w:firstLine="480" w:firstLineChars="200"/>
        <w:jc w:val="left"/>
        <w:rPr>
          <w:rFonts w:ascii="宋体" w:hAnsi="宋体"/>
          <w:b/>
          <w:sz w:val="28"/>
          <w:szCs w:val="28"/>
        </w:rPr>
        <w:sectPr>
          <w:footerReference r:id="rId5" w:type="default"/>
          <w:pgSz w:w="11906" w:h="16838"/>
          <w:pgMar w:top="1440" w:right="1800" w:bottom="1440" w:left="1800" w:header="851" w:footer="992" w:gutter="0"/>
          <w:cols w:space="720" w:num="1"/>
          <w:docGrid w:type="lines" w:linePitch="312"/>
        </w:sectPr>
      </w:pPr>
      <w:r>
        <w:rPr>
          <w:rFonts w:hint="eastAsia" w:ascii="仿宋_GB2312" w:hAnsi="宋体" w:eastAsia="仿宋_GB2312"/>
          <w:vanish/>
          <w:sz w:val="24"/>
          <w:szCs w:val="24"/>
        </w:rPr>
        <w:t>——zh</w:t>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t xml:space="preserve">设置数        </w:t>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vanish/>
          <w:sz w:val="24"/>
          <w:szCs w:val="24"/>
        </w:rPr>
        <w:pgNum/>
      </w:r>
      <w:r>
        <w:rPr>
          <w:rFonts w:hint="eastAsia" w:ascii="仿宋_GB2312" w:hAnsi="宋体" w:eastAsia="仿宋_GB2312"/>
          <w:sz w:val="24"/>
          <w:szCs w:val="24"/>
        </w:rPr>
        <w:t>注：不同时管理商品住宅和已售公有住房维修资金的，不设置非适用维修资金相关栏目。</w:t>
      </w:r>
    </w:p>
    <w:p>
      <w:pPr>
        <w:spacing w:line="360" w:lineRule="auto"/>
        <w:jc w:val="center"/>
        <w:rPr>
          <w:rFonts w:ascii="宋体" w:hAnsi="宋体"/>
          <w:b/>
          <w:sz w:val="32"/>
          <w:szCs w:val="32"/>
        </w:rPr>
      </w:pPr>
    </w:p>
    <w:p>
      <w:pPr>
        <w:spacing w:line="360" w:lineRule="auto"/>
        <w:jc w:val="center"/>
        <w:rPr>
          <w:rFonts w:ascii="黑体" w:hAnsi="黑体" w:eastAsia="黑体"/>
          <w:sz w:val="32"/>
          <w:szCs w:val="32"/>
        </w:rPr>
      </w:pPr>
      <w:r>
        <w:rPr>
          <w:rFonts w:ascii="黑体" w:hAnsi="黑体" w:eastAsia="黑体"/>
          <w:sz w:val="32"/>
          <w:szCs w:val="32"/>
        </w:rPr>
        <w:t>第五部分</w:t>
      </w:r>
      <w:r>
        <w:rPr>
          <w:rFonts w:hint="eastAsia" w:ascii="黑体" w:hAnsi="黑体" w:eastAsia="黑体"/>
          <w:sz w:val="32"/>
          <w:szCs w:val="32"/>
        </w:rPr>
        <w:t xml:space="preserve">  财务</w:t>
      </w:r>
      <w:r>
        <w:rPr>
          <w:rFonts w:ascii="黑体" w:hAnsi="黑体" w:eastAsia="黑体"/>
          <w:sz w:val="32"/>
          <w:szCs w:val="32"/>
        </w:rPr>
        <w:t>报表编制说明</w:t>
      </w:r>
    </w:p>
    <w:p>
      <w:pPr>
        <w:spacing w:line="360" w:lineRule="auto"/>
        <w:rPr>
          <w:rFonts w:ascii="宋体" w:hAnsi="宋体"/>
          <w:sz w:val="28"/>
          <w:szCs w:val="28"/>
        </w:rPr>
      </w:pPr>
    </w:p>
    <w:p>
      <w:pPr>
        <w:spacing w:line="360" w:lineRule="auto"/>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一、资产负债表编制说明</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（一）本表反映住宅专项维修资金在某一特定日期全部资产、负债和净资产的情况。</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（二）本表“年初余额”栏内各项数字，应当根据上年年末资产负债表“期末余额”栏内数字填列。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如果本年度发生了调整以前年度净资产的事项，还应当对“年初余额”栏中的有关项目金额进行相应调整。</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（三）本表中“资产总计”项目期末（年初）余额应当与“负债和净资产总计”项目期末（年初）余额相等。</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（四）本表“期末余额”栏各项目的内容和填列方法如下：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1.“银行存款”项目，反映住宅专项维修资金期末存款余额。本项目应当根据“银行存款”科目期末借方余额填列。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2.“国债投资”项目，反映住宅专项维修资金期末持有的国债的账面余额。本项目应当根据“国债投资”科目期末借方余额填列。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3.“备用金”项目，反映期末代管机构拨付给分支机构的备用金。本项目应当根据“备用金”科目期末借方余额填列。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4.“资产总计”项目，反映住宅专项维修资金期末资产的合计数。本项目应当根据本表中“银行存款”、“国债投资”、“备用金”项目金额的合计数填列。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5.“应付房屋灭失返还资金”项目，反映房屋灭失后，按规定应返还业主、售房单位或上缴国库但尚未支付的住宅专项维修资金。本项目应当根据“应付房屋灭失返还资金”科目期末贷方余额填列。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6.“负债合计”项目，反映住宅专项维修资金期末负债的合计数。本项目应当根据本表中“应付房屋灭失返还资金”项目金额填列。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7.“维修资金”项目，反映期末应明确到户或幢的住宅专项维修资金的结余。本项目应当根据“商品住宅维修资金”和“已售公有住房维修资金”科目期末贷方余额的合计数填列。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本项目下“商品住宅”项目反映期末商品住宅应明确到户的住宅专项维修资金的结余，应当根据“商品住宅维修资金”科目期末贷方余额填列。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本项目下“已售公有住房”项目反映期末已售公有住房应明确到户或幢的住宅专项维修资金的结余，应当根据“已售公有住房维修资金”科目期末贷方余额填列。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8.“待分配累计收益”项目，反映住宅专项维修资金期末尚未分配的累计收益。本项目应根据“待分配累计收益”科目期末贷方余额填列。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9.“净资产合计”项目，反映住宅专项维修资金期末净资产的合计数。本项目应当根据本表中“维修资金”、“待分配累计收益”项目金额的合计数填列。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10.“负债和净资产总计”项目，反映住宅专项维修资金期末负债和净资产的合计数。本项目应当根据本表中“负债合计”、“净资产合计”项目金额的合计数填列。</w:t>
      </w:r>
    </w:p>
    <w:p>
      <w:pPr>
        <w:spacing w:line="360" w:lineRule="auto"/>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二、收支表编制说明</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（一）本表反映住宅专项维修资金在某一会计期间（月度、年度）内发生的收入、支出及当期收支差额情况。</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（二）本表“本月数”栏反映各项目的本月实际发生数。编制年度收支表时，应当将本栏改为“本年数”，反映本年度各项目的实际发生数。</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本表“本年累计数”栏反映各项目自年初至报告期期末的累计实际发生数。编制年度收支表时，应当将本栏改为“上年数”，反映上年度各项目的实际发生数，“上年数”栏应当根据上年年度收支表中“本年数”栏内所列数字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（三）本表“本月数”栏各项目的内容和填列方法如下：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1.“本期收入”项目，反映住宅专项维修资金本期收入总额。本项目应当根据本表中“交存收入”、“存款利息收入”、“国债利息收入”、“经营收入”、“共用设施处置收入”、“其他收入”项目金额的合计数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2.“交存收入”项目，反映本期业主、公有住房售房单位等按规定交存的住宅专项维修资金收入总额。本项目应当根据“交存收入”科目的本期发生额填列。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3.“存款利息收入”项目，反映本期住宅专项维修资金取得的银行存款利息收入。本项目应当根据“存款利息收入”科目的本期发生额填列。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4.“国债利息收入”项目，反映本期住宅专项维修资金购买国债取得的利息收入。本项目应当根据“国债利息收入”科目的本期发生额填列。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5.“经营收入”项目，反映本期按规定转入住宅专项维修资金的，利用住宅共用部位、共用设施设备进行经营的业主所得收益。本项目应当根据“经营收入”科目的本期发生额填列。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6.“共用设施处置收入”项目，反映本期按规定转入住宅专项维修资金的，住宅共用设施设备报废后回收的残值收入和住宅共用部位的拆迁补偿款。本项目应当根据“共用设施处置收入”科目的本期发生额填列。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7.“其他收入”项目，反映本期住宅专项维修资金取得的除以上收入项目外的其他收入的总额。本项目应当根据“其他收入”科目的本期发生额填列。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8.“本期支出”项目，反映本期住宅专项维修资金支出总额。本项目应当根据本表中“维修支出”、“返还支出”、“其他支出”项目金额的合计数填列。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9.“维修支出”项目，反映本期使用住宅专项维修资金，用于住宅共用部位、共用设施设备保修期满后的维修和更新、改造的支出。本项目应当根据“维修支出”科目的本期发生额填列。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10.“返还支出”项目，反映本期因业主退房、房屋灭失将住宅专项维修资金返还业主、售房单位等的支出。本项目应当根据“返还支出”科目的本期发生额填列。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11.“其他支出”项目，反映本期住宅专项维修资金发生的除以上支出项目外的其他支出的总额。本项目应当根据“其他支出”科目的本期发生额填列。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12.“本期收支差额”项目，反映本期住宅专项维修资金收入扣除支出后的净额。本项目应当根据本表中“本期收入”项目金额减去“本期支出”项目金额后的差额填列；如为负数，以“-”号填列。</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三、净资产变动表编制说明</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（一）本表反映住宅专项维修资金在某一会计年度内净资产项目的变动情况。</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（二）本表各项目的内容和填列方法如下：</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1.“上年年末余额”行，反映住宅专项维修资金净资产各项目上年年末的余额。本行各项目应当根据“商品住宅维修资金”、“已售公有住房维修资金”、“待分配累计收益”科目上年年末余额填列。</w:t>
      </w:r>
    </w:p>
    <w:p>
      <w:pPr>
        <w:pStyle w:val="39"/>
        <w:spacing w:line="360" w:lineRule="auto"/>
        <w:ind w:firstLine="640" w:firstLineChars="200"/>
        <w:rPr>
          <w:rFonts w:hint="eastAsia" w:hAnsi="宋体" w:cs="Times New Roman"/>
          <w:color w:val="auto"/>
          <w:kern w:val="2"/>
          <w:sz w:val="32"/>
          <w:szCs w:val="32"/>
        </w:rPr>
      </w:pPr>
      <w:r>
        <w:rPr>
          <w:rFonts w:hint="eastAsia" w:hAnsi="宋体" w:cs="Times New Roman"/>
          <w:color w:val="auto"/>
          <w:kern w:val="2"/>
          <w:sz w:val="32"/>
          <w:szCs w:val="32"/>
        </w:rPr>
        <w:t>2.“以前年度调整”行，反映退回以前年度多交的住宅专项维修资金，以及收到维修单位退回以前年度的维修支出等事项对净资产进行调整的金额。本行各项目应当根据“商品住宅维修资金”、“已售公有住房维修资金”、“待分配累计收益”科目的相关信息分析填列，如为减少以“-”号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3.“本年年初余额”行，反映经过以前年度调整后，住宅专项维修资金净资产各项目的本年年初余额。本行各项目应当根据其各自在“上年年末余额”、“以前年度调整”行对应项目金额的合计数填列。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4.“本年变动金额”行，反映住宅专项维修资金净资产各项目本年变动总金额。本行“商品住宅维修资金”、“已售公有住房维修资金”、“待分配累计收益”项目应当根据其各自在“本年收支差额”、“本年分配累计收益”、“本年划转”行对应项目金额的合计数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5.“本年收支差额”行，反映住宅专项维修资金本年发生的收入、支出对净资产的影响。本行“商品住宅维修资金”、“已售公有住房维修资金”项目，应当分别根据本年由“交存收入”、“经营收入”、“共用设施处置收入”、“维修支出”、“返还支出”科目转入“商品住宅维修资金”、“已售公有住房维修资金”科目的金额填列，如为减少以“-”号填列。本行“待分配累计收益”项目，应当根据本年由“存款利息收入”、“国债利息收入”、“其他收入”、“其他支出”科目转入“待分配累计收益”科目的金额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6.“本年分配累计收益”行，反映本年按规定将待分配累计收益转入商品住宅或已售公有住房维修资金对净资产的影响。本行“商品住宅维修资金”、“已售公有住房维修资金”、“待分配累计收益”项目应当分别根据从“待分配累计收益”科目转入“商品住宅维修资金”、“已售公有住房维修资金”科目的金额分析填列；本行“待分配累计收益”项目以“-”号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7.“本年划转”行，反映本年划转住宅专项维修资金对净资产的影响。本行各项目应当根据“商品住宅维修资金”、“已售公有住房维修资金”、“待分配累计收益”科目的相关信息分析填列，如为减少以“-”号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8.“本年年末余额”行，反映住宅专项维修资金本年各净资产项目的年末余额。本行各项目应当根据其各自在“本年年初余额”、“本年变动金额”行对应项目金额的合计数填列。</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9.本表各行“净资产合计”项目，应当根据所在行“商品住宅维修资金”、“已售公有住房维修资金”、“待分配累计收益”项目金额的合计数填列。</w:t>
      </w:r>
    </w:p>
    <w:p>
      <w:pPr>
        <w:spacing w:line="360" w:lineRule="auto"/>
        <w:ind w:firstLine="643" w:firstLineChars="200"/>
        <w:rPr>
          <w:rFonts w:hint="eastAsia" w:ascii="仿宋_GB2312" w:hAnsi="宋体" w:eastAsia="仿宋_GB2312"/>
          <w:b/>
          <w:sz w:val="32"/>
          <w:szCs w:val="32"/>
        </w:rPr>
      </w:pPr>
      <w:r>
        <w:rPr>
          <w:rFonts w:hint="eastAsia" w:ascii="仿宋_GB2312" w:hAnsi="宋体" w:eastAsia="仿宋_GB2312"/>
          <w:b/>
          <w:sz w:val="32"/>
          <w:szCs w:val="32"/>
        </w:rPr>
        <w:t>四、附注</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附注是住宅专项维修资金财务报表的重要组成部分，由代管机构根据住宅专项维修资金相关管理和财务制度要求编制，所披露的信息应当包括但不限于：</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（一）财务报表列示的重要项目的进一步说明，包括其主要构成、增减变动情况等。</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（二）其他支出的具体类别和相应的金额。</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（三）未能在财务报表中列示项目的说明。</w:t>
      </w:r>
    </w:p>
    <w:p>
      <w:pPr>
        <w:pStyle w:val="39"/>
        <w:spacing w:line="360" w:lineRule="auto"/>
        <w:ind w:firstLine="640" w:firstLineChars="200"/>
        <w:jc w:val="both"/>
        <w:rPr>
          <w:rFonts w:hint="eastAsia" w:hAnsi="宋体" w:cs="Times New Roman"/>
          <w:color w:val="auto"/>
          <w:kern w:val="2"/>
          <w:sz w:val="32"/>
          <w:szCs w:val="32"/>
        </w:rPr>
      </w:pPr>
      <w:r>
        <w:rPr>
          <w:rFonts w:hint="eastAsia" w:hAnsi="宋体" w:cs="Times New Roman"/>
          <w:color w:val="auto"/>
          <w:kern w:val="2"/>
          <w:sz w:val="32"/>
          <w:szCs w:val="32"/>
        </w:rPr>
        <w:t>（四）国家政策和会计政策变动对财务报表影响的说明。</w:t>
      </w:r>
    </w:p>
    <w:p>
      <w:pPr>
        <w:pStyle w:val="39"/>
        <w:spacing w:line="360" w:lineRule="auto"/>
        <w:ind w:firstLine="640" w:firstLineChars="200"/>
        <w:jc w:val="both"/>
        <w:rPr>
          <w:rFonts w:ascii="宋体" w:hAnsi="宋体" w:eastAsia="宋体" w:cs="Times New Roman"/>
          <w:color w:val="auto"/>
          <w:kern w:val="2"/>
          <w:sz w:val="28"/>
          <w:szCs w:val="28"/>
        </w:rPr>
      </w:pPr>
      <w:r>
        <w:rPr>
          <w:rFonts w:hint="eastAsia" w:hAnsi="宋体" w:cs="Times New Roman"/>
          <w:color w:val="auto"/>
          <w:kern w:val="2"/>
          <w:sz w:val="32"/>
          <w:szCs w:val="32"/>
        </w:rPr>
        <w:t>（五）其他对财务报表数据有重大影响的事项说明。</w:t>
      </w:r>
    </w:p>
    <w:sectPr>
      <w:footerReference r:id="rId6" w:type="default"/>
      <w:pgSz w:w="11906" w:h="16838"/>
      <w:pgMar w:top="1134" w:right="1701" w:bottom="1134" w:left="1701"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Verdana">
    <w:panose1 w:val="020B0604030504040204"/>
    <w:charset w:val="00"/>
    <w:family w:val="auto"/>
    <w:pitch w:val="default"/>
    <w:sig w:usb0="A10006FF" w:usb1="4000205B" w:usb2="00000010"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fldChar w:fldCharType="begin"/>
    </w:r>
    <w:r>
      <w:instrText xml:space="preserve"> PAGE   \* MERGEFORMAT </w:instrText>
    </w:r>
    <w:r>
      <w:fldChar w:fldCharType="separate"/>
    </w:r>
    <w:r>
      <w:rPr>
        <w:lang w:val="zh-CN"/>
      </w:rPr>
      <w:t>30</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nhideWhenUsed="0" w:uiPriority="99" w:name="annotation subject"/>
    <w:lsdException w:qFormat="1" w:unhideWhenUsed="0"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2"/>
    <w:qFormat/>
    <w:uiPriority w:val="9"/>
    <w:pPr>
      <w:keepNext/>
      <w:keepLines/>
      <w:spacing w:beforeLines="50" w:afterLines="50"/>
      <w:ind w:firstLine="200" w:firstLineChars="200"/>
      <w:outlineLvl w:val="0"/>
    </w:pPr>
    <w:rPr>
      <w:rFonts w:eastAsia="黑体"/>
      <w:bCs/>
      <w:kern w:val="44"/>
      <w:sz w:val="30"/>
      <w:szCs w:val="44"/>
    </w:rPr>
  </w:style>
  <w:style w:type="paragraph" w:styleId="3">
    <w:name w:val="heading 2"/>
    <w:basedOn w:val="1"/>
    <w:next w:val="1"/>
    <w:link w:val="12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22"/>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119"/>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unhideWhenUsed/>
    <w:uiPriority w:val="1"/>
  </w:style>
  <w:style w:type="paragraph" w:styleId="6">
    <w:name w:val="annotation subject"/>
    <w:basedOn w:val="7"/>
    <w:next w:val="7"/>
    <w:link w:val="125"/>
    <w:semiHidden/>
    <w:qFormat/>
    <w:uiPriority w:val="99"/>
    <w:rPr>
      <w:rFonts w:ascii="Calibri" w:hAnsi="Calibri"/>
      <w:b/>
      <w:bCs/>
    </w:rPr>
  </w:style>
  <w:style w:type="paragraph" w:styleId="7">
    <w:name w:val="annotation text"/>
    <w:basedOn w:val="1"/>
    <w:link w:val="107"/>
    <w:qFormat/>
    <w:uiPriority w:val="99"/>
    <w:pPr>
      <w:jc w:val="left"/>
    </w:pPr>
    <w:rPr>
      <w:rFonts w:ascii="Times New Roman" w:hAnsi="Times New Roman" w:eastAsia="仿宋_GB2312"/>
      <w:sz w:val="28"/>
      <w:szCs w:val="24"/>
    </w:rPr>
  </w:style>
  <w:style w:type="paragraph" w:styleId="8">
    <w:name w:val="Plain Text"/>
    <w:basedOn w:val="1"/>
    <w:link w:val="124"/>
    <w:qFormat/>
    <w:uiPriority w:val="0"/>
    <w:rPr>
      <w:rFonts w:ascii="宋体" w:hAnsi="Courier New"/>
      <w:spacing w:val="6"/>
      <w:szCs w:val="21"/>
    </w:rPr>
  </w:style>
  <w:style w:type="paragraph" w:styleId="9">
    <w:name w:val="Balloon Text"/>
    <w:basedOn w:val="1"/>
    <w:link w:val="113"/>
    <w:semiHidden/>
    <w:qFormat/>
    <w:uiPriority w:val="99"/>
    <w:rPr>
      <w:rFonts w:eastAsia="仿宋_GB2312"/>
      <w:sz w:val="18"/>
      <w:szCs w:val="18"/>
    </w:rPr>
  </w:style>
  <w:style w:type="paragraph" w:styleId="10">
    <w:name w:val="footer"/>
    <w:basedOn w:val="1"/>
    <w:link w:val="110"/>
    <w:unhideWhenUsed/>
    <w:qFormat/>
    <w:uiPriority w:val="99"/>
    <w:pPr>
      <w:tabs>
        <w:tab w:val="center" w:pos="4153"/>
        <w:tab w:val="right" w:pos="8306"/>
      </w:tabs>
      <w:snapToGrid w:val="0"/>
      <w:jc w:val="left"/>
    </w:pPr>
    <w:rPr>
      <w:sz w:val="18"/>
      <w:szCs w:val="18"/>
    </w:rPr>
  </w:style>
  <w:style w:type="paragraph" w:styleId="11">
    <w:name w:val="header"/>
    <w:basedOn w:val="1"/>
    <w:link w:val="11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114"/>
    <w:unhideWhenUsed/>
    <w:qFormat/>
    <w:uiPriority w:val="99"/>
    <w:pPr>
      <w:snapToGrid w:val="0"/>
      <w:jc w:val="left"/>
    </w:pPr>
    <w:rPr>
      <w:rFonts w:ascii="Times New Roman" w:hAnsi="Times New Roman" w:eastAsia="仿宋_GB2312"/>
      <w:sz w:val="20"/>
      <w:szCs w:val="20"/>
    </w:rPr>
  </w:style>
  <w:style w:type="paragraph" w:styleId="13">
    <w:name w:val="toc 2"/>
    <w:basedOn w:val="1"/>
    <w:next w:val="1"/>
    <w:qFormat/>
    <w:uiPriority w:val="0"/>
    <w:pPr>
      <w:tabs>
        <w:tab w:val="right" w:leader="dot" w:pos="8222"/>
      </w:tabs>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HTML Typewriter"/>
    <w:qFormat/>
    <w:uiPriority w:val="0"/>
    <w:rPr>
      <w:rFonts w:ascii="宋体" w:hAnsi="宋体" w:eastAsia="宋体" w:cs="宋体"/>
      <w:sz w:val="24"/>
      <w:szCs w:val="24"/>
    </w:rPr>
  </w:style>
  <w:style w:type="character" w:styleId="17">
    <w:name w:val="annotation reference"/>
    <w:unhideWhenUsed/>
    <w:qFormat/>
    <w:uiPriority w:val="99"/>
    <w:rPr>
      <w:sz w:val="21"/>
      <w:szCs w:val="21"/>
    </w:rPr>
  </w:style>
  <w:style w:type="character" w:styleId="18">
    <w:name w:val="footnote reference"/>
    <w:unhideWhenUsed/>
    <w:qFormat/>
    <w:uiPriority w:val="99"/>
    <w:rPr>
      <w:vertAlign w:val="superscript"/>
    </w:rPr>
  </w:style>
  <w:style w:type="paragraph" w:customStyle="1" w:styleId="19">
    <w:name w:val="xl11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
    <w:name w:val="纯文本1"/>
    <w:basedOn w:val="1"/>
    <w:qFormat/>
    <w:uiPriority w:val="0"/>
    <w:rPr>
      <w:rFonts w:ascii="宋体" w:hAnsi="Courier New"/>
      <w:spacing w:val="6"/>
      <w:szCs w:val="21"/>
    </w:rPr>
  </w:style>
  <w:style w:type="paragraph" w:customStyle="1" w:styleId="22">
    <w:name w:val="List Paragraph"/>
    <w:basedOn w:val="1"/>
    <w:qFormat/>
    <w:uiPriority w:val="34"/>
    <w:pPr>
      <w:ind w:left="480" w:leftChars="200"/>
    </w:pPr>
    <w:rPr>
      <w:rFonts w:ascii="Times New Roman" w:hAnsi="Times New Roman" w:eastAsia="仿宋_GB2312"/>
      <w:sz w:val="28"/>
      <w:szCs w:val="24"/>
    </w:rPr>
  </w:style>
  <w:style w:type="paragraph" w:customStyle="1" w:styleId="2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xl128"/>
    <w:basedOn w:val="1"/>
    <w:qFormat/>
    <w:uiPriority w:val="0"/>
    <w:pPr>
      <w:widowControl/>
      <w:spacing w:before="100" w:beforeAutospacing="1" w:after="100" w:afterAutospacing="1"/>
      <w:jc w:val="center"/>
    </w:pPr>
    <w:rPr>
      <w:rFonts w:ascii="宋体" w:hAnsi="宋体" w:cs="宋体"/>
      <w:color w:val="FF0000"/>
      <w:kern w:val="0"/>
      <w:sz w:val="16"/>
      <w:szCs w:val="16"/>
    </w:rPr>
  </w:style>
  <w:style w:type="paragraph" w:customStyle="1" w:styleId="26">
    <w:name w:val="xl7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7">
    <w:name w:val="xl7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6"/>
      <w:szCs w:val="16"/>
    </w:rPr>
  </w:style>
  <w:style w:type="paragraph" w:customStyle="1" w:styleId="30">
    <w:name w:val="xl85"/>
    <w:basedOn w:val="1"/>
    <w:qFormat/>
    <w:uiPriority w:val="0"/>
    <w:pPr>
      <w:widowControl/>
      <w:shd w:val="clear" w:color="000000" w:fill="FFFF00"/>
      <w:spacing w:before="100" w:beforeAutospacing="1" w:after="100" w:afterAutospacing="1"/>
      <w:jc w:val="left"/>
    </w:pPr>
    <w:rPr>
      <w:rFonts w:ascii="宋体" w:hAnsi="宋体" w:cs="宋体"/>
      <w:kern w:val="0"/>
      <w:sz w:val="20"/>
      <w:szCs w:val="20"/>
    </w:rPr>
  </w:style>
  <w:style w:type="paragraph" w:customStyle="1" w:styleId="31">
    <w:name w:val="xl7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34">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35">
    <w:name w:val="xl7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8">
    <w:name w:val="xl89"/>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39">
    <w:name w:val="Default"/>
    <w:qFormat/>
    <w:uiPriority w:val="0"/>
    <w:pPr>
      <w:widowControl w:val="0"/>
      <w:autoSpaceDE w:val="0"/>
      <w:autoSpaceDN w:val="0"/>
      <w:adjustRightInd w:val="0"/>
    </w:pPr>
    <w:rPr>
      <w:rFonts w:ascii="仿宋_GB2312" w:eastAsia="仿宋_GB2312" w:cs="仿宋_GB2312"/>
      <w:color w:val="00000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1">
    <w:name w:val="样式 标题 3 + Times New Roman 四号 非加粗"/>
    <w:basedOn w:val="4"/>
    <w:qFormat/>
    <w:uiPriority w:val="0"/>
    <w:pPr>
      <w:spacing w:line="415" w:lineRule="auto"/>
    </w:pPr>
    <w:rPr>
      <w:bCs w:val="0"/>
      <w:sz w:val="28"/>
    </w:rPr>
  </w:style>
  <w:style w:type="paragraph" w:customStyle="1" w:styleId="4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49">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cs="宋体"/>
      <w:color w:val="000000"/>
      <w:kern w:val="0"/>
      <w:sz w:val="20"/>
      <w:szCs w:val="20"/>
    </w:rPr>
  </w:style>
  <w:style w:type="paragraph" w:customStyle="1" w:styleId="5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2">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5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55">
    <w:name w:val="Char Char Char Char Char Char Char Char Char Char Char Char"/>
    <w:basedOn w:val="1"/>
    <w:qFormat/>
    <w:uiPriority w:val="0"/>
    <w:rPr>
      <w:rFonts w:ascii="Times New Roman" w:hAnsi="Times New Roman"/>
      <w:szCs w:val="20"/>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cs="宋体"/>
      <w:kern w:val="0"/>
      <w:sz w:val="20"/>
      <w:szCs w:val="20"/>
    </w:rPr>
  </w:style>
  <w:style w:type="paragraph" w:customStyle="1" w:styleId="57">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5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color w:val="000000"/>
      <w:kern w:val="0"/>
      <w:sz w:val="20"/>
      <w:szCs w:val="20"/>
    </w:rPr>
  </w:style>
  <w:style w:type="paragraph" w:customStyle="1" w:styleId="6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61">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2">
    <w:name w:val="列出段落1"/>
    <w:basedOn w:val="1"/>
    <w:qFormat/>
    <w:uiPriority w:val="99"/>
    <w:pPr>
      <w:ind w:firstLine="420" w:firstLineChars="200"/>
    </w:pPr>
  </w:style>
  <w:style w:type="paragraph" w:customStyle="1" w:styleId="63">
    <w:name w:val="xl6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65">
    <w:name w:val="xl9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67">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6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9">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2">
    <w:name w:val="xl129"/>
    <w:basedOn w:val="1"/>
    <w:qFormat/>
    <w:uiPriority w:val="0"/>
    <w:pPr>
      <w:widowControl/>
      <w:pBdr>
        <w:lef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73">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74">
    <w:name w:val="font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7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77">
    <w:name w:val="xl118"/>
    <w:basedOn w:val="1"/>
    <w:qFormat/>
    <w:uiPriority w:val="0"/>
    <w:pPr>
      <w:widowControl/>
      <w:spacing w:before="100" w:beforeAutospacing="1" w:after="100" w:afterAutospacing="1"/>
    </w:pPr>
    <w:rPr>
      <w:rFonts w:ascii="宋体" w:hAnsi="宋体" w:cs="宋体"/>
      <w:kern w:val="0"/>
      <w:sz w:val="20"/>
      <w:szCs w:val="20"/>
    </w:rPr>
  </w:style>
  <w:style w:type="paragraph" w:customStyle="1" w:styleId="78">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szCs w:val="20"/>
    </w:rPr>
  </w:style>
  <w:style w:type="paragraph" w:customStyle="1" w:styleId="7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szCs w:val="20"/>
    </w:rPr>
  </w:style>
  <w:style w:type="paragraph" w:customStyle="1" w:styleId="8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6">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7">
    <w:name w:val="xl11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8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0">
    <w:name w:val="xl11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1">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92">
    <w:name w:val="纯文本2"/>
    <w:basedOn w:val="1"/>
    <w:qFormat/>
    <w:uiPriority w:val="0"/>
    <w:rPr>
      <w:rFonts w:ascii="宋体" w:hAnsi="Courier New"/>
      <w:spacing w:val="6"/>
      <w:kern w:val="0"/>
      <w:sz w:val="20"/>
      <w:szCs w:val="21"/>
    </w:rPr>
  </w:style>
  <w:style w:type="paragraph" w:customStyle="1" w:styleId="9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94">
    <w:name w:val="xl12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95">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96">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97">
    <w:name w:val="xl12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8">
    <w:name w:val="xl126"/>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99">
    <w:name w:val="修订1"/>
    <w:semiHidden/>
    <w:qFormat/>
    <w:uiPriority w:val="99"/>
    <w:rPr>
      <w:kern w:val="2"/>
      <w:sz w:val="21"/>
      <w:szCs w:val="22"/>
    </w:rPr>
  </w:style>
  <w:style w:type="paragraph" w:customStyle="1" w:styleId="100">
    <w:name w:val="font10"/>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10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6"/>
      <w:szCs w:val="16"/>
    </w:rPr>
  </w:style>
  <w:style w:type="paragraph" w:customStyle="1" w:styleId="102">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6"/>
      <w:szCs w:val="16"/>
    </w:rPr>
  </w:style>
  <w:style w:type="paragraph" w:customStyle="1" w:styleId="103">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6"/>
      <w:szCs w:val="16"/>
    </w:rPr>
  </w:style>
  <w:style w:type="paragraph" w:customStyle="1" w:styleId="104">
    <w:name w:val="xl13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105">
    <w:name w:val="Char Char Char 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06">
    <w:name w:val="Comment Subject Char1"/>
    <w:basedOn w:val="107"/>
    <w:semiHidden/>
    <w:qFormat/>
    <w:locked/>
    <w:uiPriority w:val="99"/>
    <w:rPr>
      <w:rFonts w:ascii="Times New Roman" w:hAnsi="Times New Roman" w:eastAsia="仿宋_GB2312" w:cs="Times New Roman"/>
      <w:b/>
      <w:bCs/>
      <w:sz w:val="24"/>
      <w:szCs w:val="24"/>
    </w:rPr>
  </w:style>
  <w:style w:type="character" w:customStyle="1" w:styleId="107">
    <w:name w:val="批注文字 Char Char"/>
    <w:basedOn w:val="15"/>
    <w:link w:val="7"/>
    <w:uiPriority w:val="99"/>
    <w:rPr>
      <w:rFonts w:ascii="Times New Roman" w:hAnsi="Times New Roman" w:eastAsia="仿宋_GB2312" w:cs="Times New Roman"/>
      <w:sz w:val="28"/>
      <w:szCs w:val="24"/>
    </w:rPr>
  </w:style>
  <w:style w:type="character" w:customStyle="1" w:styleId="108">
    <w:name w:val="Balloon Text Char"/>
    <w:semiHidden/>
    <w:qFormat/>
    <w:locked/>
    <w:uiPriority w:val="99"/>
    <w:rPr>
      <w:rFonts w:eastAsia="仿宋_GB2312"/>
      <w:sz w:val="18"/>
    </w:rPr>
  </w:style>
  <w:style w:type="character" w:customStyle="1" w:styleId="109">
    <w:name w:val="Comment Subject Char"/>
    <w:semiHidden/>
    <w:qFormat/>
    <w:locked/>
    <w:uiPriority w:val="99"/>
    <w:rPr>
      <w:rFonts w:eastAsia="仿宋_GB2312"/>
      <w:b/>
      <w:sz w:val="24"/>
    </w:rPr>
  </w:style>
  <w:style w:type="character" w:customStyle="1" w:styleId="110">
    <w:name w:val="页脚 Char Char"/>
    <w:basedOn w:val="15"/>
    <w:link w:val="10"/>
    <w:uiPriority w:val="99"/>
    <w:rPr>
      <w:rFonts w:ascii="Calibri" w:hAnsi="Calibri" w:eastAsia="宋体" w:cs="Times New Roman"/>
      <w:sz w:val="18"/>
      <w:szCs w:val="18"/>
    </w:rPr>
  </w:style>
  <w:style w:type="character" w:customStyle="1" w:styleId="111">
    <w:name w:val="页眉 Char Char"/>
    <w:basedOn w:val="15"/>
    <w:link w:val="11"/>
    <w:uiPriority w:val="99"/>
    <w:rPr>
      <w:rFonts w:ascii="Calibri" w:hAnsi="Calibri" w:eastAsia="宋体" w:cs="Times New Roman"/>
      <w:sz w:val="18"/>
      <w:szCs w:val="18"/>
    </w:rPr>
  </w:style>
  <w:style w:type="character" w:customStyle="1" w:styleId="112">
    <w:name w:val="标题 1 Char Char"/>
    <w:basedOn w:val="15"/>
    <w:link w:val="2"/>
    <w:uiPriority w:val="9"/>
    <w:rPr>
      <w:rFonts w:ascii="Calibri" w:hAnsi="Calibri" w:eastAsia="黑体" w:cs="Times New Roman"/>
      <w:bCs/>
      <w:kern w:val="44"/>
      <w:sz w:val="30"/>
      <w:szCs w:val="44"/>
    </w:rPr>
  </w:style>
  <w:style w:type="character" w:customStyle="1" w:styleId="113">
    <w:name w:val="批注框文本 Char Char"/>
    <w:link w:val="9"/>
    <w:uiPriority w:val="99"/>
    <w:rPr>
      <w:rFonts w:eastAsia="仿宋_GB2312"/>
      <w:sz w:val="18"/>
      <w:szCs w:val="18"/>
    </w:rPr>
  </w:style>
  <w:style w:type="character" w:customStyle="1" w:styleId="114">
    <w:name w:val="脚注文本 Char Char"/>
    <w:basedOn w:val="15"/>
    <w:link w:val="12"/>
    <w:uiPriority w:val="99"/>
    <w:rPr>
      <w:rFonts w:ascii="Times New Roman" w:hAnsi="Times New Roman" w:eastAsia="仿宋_GB2312" w:cs="Times New Roman"/>
      <w:sz w:val="20"/>
      <w:szCs w:val="20"/>
    </w:rPr>
  </w:style>
  <w:style w:type="character" w:customStyle="1" w:styleId="115">
    <w:name w:val="Plain Text Char"/>
    <w:qFormat/>
    <w:locked/>
    <w:uiPriority w:val="99"/>
    <w:rPr>
      <w:rFonts w:ascii="宋体" w:hAnsi="Courier New" w:eastAsia="宋体"/>
      <w:spacing w:val="6"/>
      <w:sz w:val="21"/>
    </w:rPr>
  </w:style>
  <w:style w:type="character" w:customStyle="1" w:styleId="116">
    <w:name w:val="fontstyle01"/>
    <w:basedOn w:val="15"/>
    <w:qFormat/>
    <w:uiPriority w:val="0"/>
    <w:rPr>
      <w:rFonts w:hint="eastAsia" w:ascii="宋体" w:hAnsi="宋体" w:eastAsia="宋体"/>
      <w:color w:val="000000"/>
      <w:sz w:val="32"/>
      <w:szCs w:val="32"/>
    </w:rPr>
  </w:style>
  <w:style w:type="character" w:customStyle="1" w:styleId="117">
    <w:name w:val="批注框文本 Char1"/>
    <w:basedOn w:val="15"/>
    <w:semiHidden/>
    <w:qFormat/>
    <w:uiPriority w:val="99"/>
    <w:rPr>
      <w:rFonts w:ascii="Calibri" w:hAnsi="Calibri" w:eastAsia="宋体" w:cs="Times New Roman"/>
      <w:sz w:val="18"/>
      <w:szCs w:val="18"/>
    </w:rPr>
  </w:style>
  <w:style w:type="character" w:customStyle="1" w:styleId="118">
    <w:name w:val="批注主题 Char1"/>
    <w:basedOn w:val="107"/>
    <w:semiHidden/>
    <w:qFormat/>
    <w:uiPriority w:val="99"/>
    <w:rPr>
      <w:rFonts w:ascii="Times New Roman" w:hAnsi="Times New Roman" w:eastAsia="仿宋_GB2312" w:cs="Times New Roman"/>
      <w:b/>
      <w:bCs/>
      <w:sz w:val="28"/>
      <w:szCs w:val="24"/>
    </w:rPr>
  </w:style>
  <w:style w:type="character" w:customStyle="1" w:styleId="119">
    <w:name w:val="标题 4 Char Char"/>
    <w:basedOn w:val="15"/>
    <w:link w:val="5"/>
    <w:uiPriority w:val="9"/>
    <w:rPr>
      <w:rFonts w:ascii="Cambria" w:hAnsi="Cambria" w:eastAsia="宋体" w:cs="Times New Roman"/>
      <w:b/>
      <w:bCs/>
      <w:sz w:val="28"/>
      <w:szCs w:val="28"/>
    </w:rPr>
  </w:style>
  <w:style w:type="character" w:customStyle="1" w:styleId="120">
    <w:name w:val="标题 2 Char Char"/>
    <w:basedOn w:val="15"/>
    <w:link w:val="3"/>
    <w:uiPriority w:val="9"/>
    <w:rPr>
      <w:rFonts w:ascii="Cambria" w:hAnsi="Cambria" w:eastAsia="宋体" w:cs="Times New Roman"/>
      <w:b/>
      <w:bCs/>
      <w:sz w:val="32"/>
      <w:szCs w:val="32"/>
    </w:rPr>
  </w:style>
  <w:style w:type="character" w:customStyle="1" w:styleId="121">
    <w:name w:val="Plain Text Char1"/>
    <w:basedOn w:val="15"/>
    <w:semiHidden/>
    <w:qFormat/>
    <w:locked/>
    <w:uiPriority w:val="99"/>
    <w:rPr>
      <w:rFonts w:ascii="宋体" w:hAnsi="Courier New" w:cs="Courier New"/>
      <w:sz w:val="21"/>
      <w:szCs w:val="21"/>
    </w:rPr>
  </w:style>
  <w:style w:type="character" w:customStyle="1" w:styleId="122">
    <w:name w:val="标题 3 Char Char"/>
    <w:basedOn w:val="15"/>
    <w:link w:val="4"/>
    <w:uiPriority w:val="0"/>
    <w:rPr>
      <w:rFonts w:ascii="Times New Roman" w:hAnsi="Times New Roman" w:eastAsia="宋体" w:cs="Times New Roman"/>
      <w:b/>
      <w:bCs/>
      <w:sz w:val="32"/>
      <w:szCs w:val="32"/>
    </w:rPr>
  </w:style>
  <w:style w:type="character" w:customStyle="1" w:styleId="123">
    <w:name w:val="纯文本 Char1"/>
    <w:basedOn w:val="15"/>
    <w:semiHidden/>
    <w:qFormat/>
    <w:uiPriority w:val="99"/>
    <w:rPr>
      <w:rFonts w:ascii="宋体" w:hAnsi="Courier New" w:eastAsia="宋体" w:cs="Courier New"/>
      <w:szCs w:val="21"/>
    </w:rPr>
  </w:style>
  <w:style w:type="character" w:customStyle="1" w:styleId="124">
    <w:name w:val="纯文本 Char Char"/>
    <w:link w:val="8"/>
    <w:uiPriority w:val="0"/>
    <w:rPr>
      <w:rFonts w:ascii="宋体" w:hAnsi="Courier New" w:eastAsia="宋体"/>
      <w:spacing w:val="6"/>
      <w:szCs w:val="21"/>
    </w:rPr>
  </w:style>
  <w:style w:type="character" w:customStyle="1" w:styleId="125">
    <w:name w:val="批注主题 Char Char"/>
    <w:link w:val="6"/>
    <w:uiPriority w:val="99"/>
    <w:rPr>
      <w:rFonts w:eastAsia="仿宋_GB2312"/>
      <w:b/>
      <w:bCs/>
      <w:sz w:val="28"/>
      <w:szCs w:val="24"/>
    </w:rPr>
  </w:style>
  <w:style w:type="character" w:customStyle="1" w:styleId="126">
    <w:name w:val="Char Char3"/>
    <w:qFormat/>
    <w:locked/>
    <w:uiPriority w:val="0"/>
    <w:rPr>
      <w:rFonts w:cs="Times New Roman"/>
      <w:sz w:val="18"/>
      <w:szCs w:val="18"/>
    </w:rPr>
  </w:style>
  <w:style w:type="character" w:customStyle="1" w:styleId="127">
    <w:name w:val="Char Char4"/>
    <w:qFormat/>
    <w:locked/>
    <w:uiPriority w:val="0"/>
    <w:rPr>
      <w:rFonts w:cs="Times New Roman"/>
      <w:sz w:val="18"/>
      <w:szCs w:val="18"/>
    </w:rPr>
  </w:style>
  <w:style w:type="character" w:customStyle="1" w:styleId="128">
    <w:name w:val="Balloon Text Char1"/>
    <w:basedOn w:val="15"/>
    <w:semiHidden/>
    <w:qFormat/>
    <w:locked/>
    <w:uiPriority w:val="99"/>
    <w:rPr>
      <w:rFonts w:cs="Times New Roman"/>
      <w:sz w:val="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1819</Words>
  <Characters>10374</Characters>
  <Lines>86</Lines>
  <Paragraphs>24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2020-04-26T05:46:00Z</dcterms:created>
  <dc:creator>ibm</dc:creator>
  <cp:lastModifiedBy>goveditor</cp:lastModifiedBy>
  <dcterms:modified xsi:type="dcterms:W3CDTF">2020-04-27T09:50:45Z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